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206" w:rsidRPr="0092424B" w:rsidRDefault="00491BB6" w:rsidP="00491BB6">
      <w:pPr>
        <w:spacing w:line="360" w:lineRule="auto"/>
        <w:ind w:left="0" w:hanging="2"/>
        <w:jc w:val="center"/>
        <w:rPr>
          <w:rFonts w:ascii="Arial Narrow" w:eastAsia="Arial Narrow" w:hAnsi="Arial Narrow" w:cs="Arial Narrow"/>
          <w:color w:val="000000" w:themeColor="text1"/>
          <w:lang w:val="en-US"/>
        </w:rPr>
      </w:pPr>
      <w:r w:rsidRPr="0092424B">
        <w:rPr>
          <w:rFonts w:ascii="Arial Narrow" w:eastAsia="Arial Narrow" w:hAnsi="Arial Narrow" w:cs="Arial Narrow"/>
          <w:b/>
          <w:color w:val="000000" w:themeColor="text1"/>
          <w:lang w:val="en-US"/>
        </w:rPr>
        <w:t xml:space="preserve"> REINFORCEMENT ACTIVITIES</w:t>
      </w:r>
      <w:r w:rsidRPr="0092424B">
        <w:rPr>
          <w:noProof/>
          <w:color w:val="000000" w:themeColor="text1"/>
          <w:lang w:val="en-US"/>
        </w:rPr>
        <w:drawing>
          <wp:anchor distT="0" distB="0" distL="0" distR="0" simplePos="0" relativeHeight="251658240" behindDoc="1" locked="0" layoutInCell="1" hidden="0" allowOverlap="1" wp14:anchorId="3F0560FF" wp14:editId="4C66EB75">
            <wp:simplePos x="0" y="0"/>
            <wp:positionH relativeFrom="column">
              <wp:posOffset>4899660</wp:posOffset>
            </wp:positionH>
            <wp:positionV relativeFrom="paragraph">
              <wp:posOffset>-687067</wp:posOffset>
            </wp:positionV>
            <wp:extent cx="1321435" cy="739775"/>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321435" cy="739775"/>
                    </a:xfrm>
                    <a:prstGeom prst="rect">
                      <a:avLst/>
                    </a:prstGeom>
                    <a:ln/>
                  </pic:spPr>
                </pic:pic>
              </a:graphicData>
            </a:graphic>
          </wp:anchor>
        </w:drawing>
      </w:r>
    </w:p>
    <w:p w:rsidR="000E3206" w:rsidRPr="0092424B" w:rsidRDefault="00491BB6" w:rsidP="00491BB6">
      <w:pPr>
        <w:spacing w:line="360" w:lineRule="auto"/>
        <w:ind w:left="0" w:hanging="2"/>
        <w:jc w:val="both"/>
        <w:rPr>
          <w:rFonts w:ascii="Arial Narrow" w:eastAsia="Arial Narrow" w:hAnsi="Arial Narrow" w:cs="Arial Narrow"/>
          <w:color w:val="000000" w:themeColor="text1"/>
          <w:lang w:val="en-US"/>
        </w:rPr>
      </w:pPr>
      <w:r w:rsidRPr="0092424B">
        <w:rPr>
          <w:rFonts w:ascii="Arial Narrow" w:eastAsia="Arial Narrow" w:hAnsi="Arial Narrow" w:cs="Arial Narrow"/>
          <w:b/>
          <w:color w:val="000000" w:themeColor="text1"/>
          <w:lang w:val="en-US"/>
        </w:rPr>
        <w:t xml:space="preserve">Subject: </w:t>
      </w:r>
      <w:r w:rsidRPr="0092424B">
        <w:rPr>
          <w:rFonts w:ascii="Arial Narrow" w:eastAsia="Arial Narrow" w:hAnsi="Arial Narrow" w:cs="Arial Narrow"/>
          <w:color w:val="000000" w:themeColor="text1"/>
          <w:lang w:val="en-US"/>
        </w:rPr>
        <w:t xml:space="preserve">English </w:t>
      </w:r>
      <w:r w:rsidRPr="0092424B">
        <w:rPr>
          <w:rFonts w:ascii="Arial Narrow" w:eastAsia="Arial Narrow" w:hAnsi="Arial Narrow" w:cs="Arial Narrow"/>
          <w:b/>
          <w:color w:val="000000" w:themeColor="text1"/>
          <w:lang w:val="en-US"/>
        </w:rPr>
        <w:t xml:space="preserve">     </w:t>
      </w:r>
      <w:r w:rsidR="00230889" w:rsidRPr="0092424B">
        <w:rPr>
          <w:rFonts w:ascii="Arial Narrow" w:eastAsia="Arial Narrow" w:hAnsi="Arial Narrow" w:cs="Arial Narrow"/>
          <w:b/>
          <w:color w:val="000000" w:themeColor="text1"/>
          <w:lang w:val="en-US"/>
        </w:rPr>
        <w:t xml:space="preserve">          </w:t>
      </w:r>
      <w:r w:rsidRPr="0092424B">
        <w:rPr>
          <w:rFonts w:ascii="Arial Narrow" w:eastAsia="Arial Narrow" w:hAnsi="Arial Narrow" w:cs="Arial Narrow"/>
          <w:b/>
          <w:color w:val="000000" w:themeColor="text1"/>
          <w:lang w:val="en-US"/>
        </w:rPr>
        <w:t xml:space="preserve">  Grade: </w:t>
      </w:r>
      <w:r w:rsidRPr="0092424B">
        <w:rPr>
          <w:rFonts w:ascii="Arial Narrow" w:eastAsia="Arial Narrow" w:hAnsi="Arial Narrow" w:cs="Arial Narrow"/>
          <w:color w:val="000000" w:themeColor="text1"/>
          <w:lang w:val="en-US"/>
        </w:rPr>
        <w:t>3</w:t>
      </w:r>
      <w:r w:rsidRPr="0092424B">
        <w:rPr>
          <w:rFonts w:ascii="Arial Narrow" w:eastAsia="Arial Narrow" w:hAnsi="Arial Narrow" w:cs="Arial Narrow"/>
          <w:color w:val="000000" w:themeColor="text1"/>
          <w:vertAlign w:val="superscript"/>
          <w:lang w:val="en-US"/>
        </w:rPr>
        <w:t xml:space="preserve">rd </w:t>
      </w:r>
      <w:r w:rsidRPr="0092424B">
        <w:rPr>
          <w:rFonts w:ascii="Arial Narrow" w:eastAsia="Arial Narrow" w:hAnsi="Arial Narrow" w:cs="Arial Narrow"/>
          <w:color w:val="000000" w:themeColor="text1"/>
          <w:lang w:val="en-US"/>
        </w:rPr>
        <w:t xml:space="preserve"> </w:t>
      </w:r>
      <w:r w:rsidRPr="0092424B">
        <w:rPr>
          <w:rFonts w:ascii="Arial Narrow" w:eastAsia="Arial Narrow" w:hAnsi="Arial Narrow" w:cs="Arial Narrow"/>
          <w:b/>
          <w:color w:val="000000" w:themeColor="text1"/>
          <w:lang w:val="en-US"/>
        </w:rPr>
        <w:t xml:space="preserve">               </w:t>
      </w:r>
      <w:r w:rsidR="00230889" w:rsidRPr="0092424B">
        <w:rPr>
          <w:rFonts w:ascii="Arial Narrow" w:eastAsia="Arial Narrow" w:hAnsi="Arial Narrow" w:cs="Arial Narrow"/>
          <w:b/>
          <w:color w:val="000000" w:themeColor="text1"/>
          <w:lang w:val="en-US"/>
        </w:rPr>
        <w:t xml:space="preserve">       </w:t>
      </w:r>
      <w:r w:rsidRPr="0092424B">
        <w:rPr>
          <w:rFonts w:ascii="Arial Narrow" w:eastAsia="Arial Narrow" w:hAnsi="Arial Narrow" w:cs="Arial Narrow"/>
          <w:b/>
          <w:color w:val="000000" w:themeColor="text1"/>
          <w:lang w:val="en-US"/>
        </w:rPr>
        <w:t xml:space="preserve">Period: </w:t>
      </w:r>
      <w:r w:rsidRPr="0092424B">
        <w:rPr>
          <w:rFonts w:ascii="Arial Narrow" w:eastAsia="Arial Narrow" w:hAnsi="Arial Narrow" w:cs="Arial Narrow"/>
          <w:color w:val="000000" w:themeColor="text1"/>
          <w:lang w:val="en-US"/>
        </w:rPr>
        <w:t>V</w:t>
      </w:r>
      <w:r w:rsidRPr="0092424B">
        <w:rPr>
          <w:rFonts w:ascii="Arial Narrow" w:eastAsia="Arial Narrow" w:hAnsi="Arial Narrow" w:cs="Arial Narrow"/>
          <w:b/>
          <w:color w:val="000000" w:themeColor="text1"/>
          <w:lang w:val="en-US"/>
        </w:rPr>
        <w:t xml:space="preserve">           </w:t>
      </w:r>
      <w:r w:rsidR="00230889" w:rsidRPr="0092424B">
        <w:rPr>
          <w:rFonts w:ascii="Arial Narrow" w:eastAsia="Arial Narrow" w:hAnsi="Arial Narrow" w:cs="Arial Narrow"/>
          <w:b/>
          <w:color w:val="000000" w:themeColor="text1"/>
          <w:lang w:val="en-US"/>
        </w:rPr>
        <w:t xml:space="preserve">             </w:t>
      </w:r>
      <w:r w:rsidRPr="0092424B">
        <w:rPr>
          <w:rFonts w:ascii="Arial Narrow" w:eastAsia="Arial Narrow" w:hAnsi="Arial Narrow" w:cs="Arial Narrow"/>
          <w:b/>
          <w:color w:val="000000" w:themeColor="text1"/>
          <w:lang w:val="en-US"/>
        </w:rPr>
        <w:t xml:space="preserve"> Year: </w:t>
      </w:r>
      <w:r w:rsidRPr="0092424B">
        <w:rPr>
          <w:rFonts w:ascii="Arial Narrow" w:eastAsia="Arial Narrow" w:hAnsi="Arial Narrow" w:cs="Arial Narrow"/>
          <w:color w:val="000000" w:themeColor="text1"/>
          <w:lang w:val="en-US"/>
        </w:rPr>
        <w:t>2022</w:t>
      </w:r>
    </w:p>
    <w:p w:rsidR="000E3206" w:rsidRPr="0092424B" w:rsidRDefault="00491BB6" w:rsidP="00491BB6">
      <w:pPr>
        <w:spacing w:line="360" w:lineRule="auto"/>
        <w:ind w:left="0" w:hanging="2"/>
        <w:jc w:val="both"/>
        <w:rPr>
          <w:rFonts w:ascii="Arial Narrow" w:eastAsia="Arial Narrow" w:hAnsi="Arial Narrow" w:cs="Arial Narrow"/>
          <w:color w:val="000000" w:themeColor="text1"/>
        </w:rPr>
      </w:pPr>
      <w:r w:rsidRPr="0092424B">
        <w:rPr>
          <w:rFonts w:ascii="Arial Narrow" w:eastAsia="Arial Narrow" w:hAnsi="Arial Narrow" w:cs="Arial Narrow"/>
          <w:b/>
          <w:color w:val="000000" w:themeColor="text1"/>
        </w:rPr>
        <w:t>SUGGESTION</w:t>
      </w:r>
    </w:p>
    <w:p w:rsidR="000E3206" w:rsidRPr="0092424B" w:rsidRDefault="00491BB6" w:rsidP="00491BB6">
      <w:pPr>
        <w:tabs>
          <w:tab w:val="left" w:pos="8189"/>
          <w:tab w:val="right" w:pos="9960"/>
        </w:tabs>
        <w:spacing w:line="360" w:lineRule="auto"/>
        <w:ind w:left="0" w:hanging="2"/>
        <w:jc w:val="both"/>
        <w:rPr>
          <w:rFonts w:ascii="Arial Narrow" w:eastAsia="Arial Narrow" w:hAnsi="Arial Narrow" w:cs="Arial Narrow"/>
          <w:color w:val="000000" w:themeColor="text1"/>
          <w:highlight w:val="white"/>
          <w:lang w:val="en-US"/>
        </w:rPr>
      </w:pPr>
      <w:r w:rsidRPr="0092424B">
        <w:rPr>
          <w:rFonts w:ascii="Arial Narrow" w:eastAsia="Arial Narrow" w:hAnsi="Arial Narrow" w:cs="Arial Narrow"/>
          <w:i/>
          <w:color w:val="000000" w:themeColor="text1"/>
          <w:lang w:val="en-US"/>
        </w:rPr>
        <w:t xml:space="preserve">Each period, the teacher formulates a problematizing question or situation related to the learning goals that help the student to train him/herself and get ready to prove his/her knowledge and proficiency levels in each area. </w:t>
      </w:r>
      <w:r w:rsidRPr="0092424B">
        <w:rPr>
          <w:rFonts w:ascii="Arial Narrow" w:eastAsia="Arial Narrow" w:hAnsi="Arial Narrow" w:cs="Arial Narrow"/>
          <w:i/>
          <w:color w:val="000000" w:themeColor="text1"/>
          <w:highlight w:val="white"/>
          <w:lang w:val="en-US"/>
        </w:rPr>
        <w:t xml:space="preserve">This process is scheduled for the week from </w:t>
      </w:r>
      <w:r w:rsidR="00230889" w:rsidRPr="0092424B">
        <w:rPr>
          <w:rFonts w:ascii="Arial Narrow" w:eastAsia="Arial Narrow" w:hAnsi="Arial Narrow" w:cs="Arial Narrow"/>
          <w:i/>
          <w:color w:val="000000" w:themeColor="text1"/>
          <w:highlight w:val="white"/>
          <w:lang w:val="en-US"/>
        </w:rPr>
        <w:t>November</w:t>
      </w:r>
      <w:r w:rsidRPr="0092424B">
        <w:rPr>
          <w:rFonts w:ascii="Arial Narrow" w:eastAsia="Arial Narrow" w:hAnsi="Arial Narrow" w:cs="Arial Narrow"/>
          <w:i/>
          <w:color w:val="000000" w:themeColor="text1"/>
          <w:highlight w:val="white"/>
          <w:lang w:val="en-US"/>
        </w:rPr>
        <w:t xml:space="preserve"> </w:t>
      </w:r>
      <w:r w:rsidR="00230889" w:rsidRPr="0092424B">
        <w:rPr>
          <w:rFonts w:ascii="Arial Narrow" w:eastAsia="Arial Narrow" w:hAnsi="Arial Narrow" w:cs="Arial Narrow"/>
          <w:i/>
          <w:color w:val="000000" w:themeColor="text1"/>
          <w:lang w:val="en-US"/>
        </w:rPr>
        <w:t>22</w:t>
      </w:r>
      <w:bookmarkStart w:id="0" w:name="_GoBack"/>
      <w:bookmarkEnd w:id="0"/>
      <w:r w:rsidR="0092424B" w:rsidRPr="0092424B">
        <w:rPr>
          <w:rFonts w:ascii="Arial Narrow" w:eastAsia="Arial Narrow" w:hAnsi="Arial Narrow" w:cs="Arial Narrow"/>
          <w:i/>
          <w:color w:val="000000" w:themeColor="text1"/>
          <w:vertAlign w:val="superscript"/>
          <w:lang w:val="en-US"/>
        </w:rPr>
        <w:t>nd</w:t>
      </w:r>
      <w:r w:rsidR="0092424B" w:rsidRPr="0092424B">
        <w:rPr>
          <w:rFonts w:ascii="Arial Narrow" w:eastAsia="Arial Narrow" w:hAnsi="Arial Narrow" w:cs="Arial Narrow"/>
          <w:i/>
          <w:color w:val="000000" w:themeColor="text1"/>
          <w:lang w:val="en-US"/>
        </w:rPr>
        <w:t>.</w:t>
      </w:r>
      <w:r w:rsidRPr="0092424B">
        <w:rPr>
          <w:rFonts w:ascii="Arial Narrow" w:eastAsia="Arial Narrow" w:hAnsi="Arial Narrow" w:cs="Arial Narrow"/>
          <w:i/>
          <w:color w:val="000000" w:themeColor="text1"/>
          <w:lang w:val="en-US"/>
        </w:rPr>
        <w:t xml:space="preserve"> The student should consult the bibliographic references cited by the teacher and turn in three academic products for the period written with basic standards to give account for the skills acquired.</w:t>
      </w:r>
    </w:p>
    <w:p w:rsidR="000E3206" w:rsidRPr="0092424B" w:rsidRDefault="00491BB6"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b/>
          <w:color w:val="000000" w:themeColor="text1"/>
          <w:lang w:val="en-US"/>
        </w:rPr>
        <w:t>Problematizing question:</w:t>
      </w:r>
    </w:p>
    <w:p w:rsidR="000E3206" w:rsidRPr="0092424B" w:rsidRDefault="000E3206"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0E3206" w:rsidRPr="0092424B" w:rsidRDefault="0015795B"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color w:val="000000" w:themeColor="text1"/>
          <w:lang w:val="en-US"/>
        </w:rPr>
        <w:t>What do I like to do?</w:t>
      </w:r>
    </w:p>
    <w:p w:rsidR="0015795B" w:rsidRPr="0092424B" w:rsidRDefault="0015795B"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0E3206" w:rsidRPr="0092424B" w:rsidRDefault="00491BB6"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b/>
          <w:color w:val="000000" w:themeColor="text1"/>
          <w:lang w:val="en-US"/>
        </w:rPr>
        <w:t>Learning Goals:</w:t>
      </w:r>
    </w:p>
    <w:p w:rsidR="000E3206" w:rsidRPr="0092424B" w:rsidRDefault="0015795B"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color w:val="000000" w:themeColor="text1"/>
          <w:lang w:val="en-US"/>
        </w:rPr>
        <w:t>I am able to talk about holidays, celebrations around the world, family traditions, describing the activities I like to do.</w:t>
      </w:r>
    </w:p>
    <w:p w:rsidR="0015795B" w:rsidRPr="0092424B" w:rsidRDefault="0015795B"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color w:val="000000" w:themeColor="text1"/>
          <w:lang w:val="en-US"/>
        </w:rPr>
        <w:t>I am able to describe the holiday characteristics and different celebrations around the world expressing my preferences.</w:t>
      </w:r>
    </w:p>
    <w:p w:rsidR="0015795B" w:rsidRPr="0092424B" w:rsidRDefault="0015795B"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color w:val="000000" w:themeColor="text1"/>
          <w:lang w:val="en-US"/>
        </w:rPr>
        <w:t>I am able to participate actively in the class activities.</w:t>
      </w:r>
    </w:p>
    <w:p w:rsidR="0015795B" w:rsidRPr="0092424B" w:rsidRDefault="0015795B"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0E3206" w:rsidRPr="0092424B" w:rsidRDefault="0015795B"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b/>
          <w:color w:val="000000" w:themeColor="text1"/>
          <w:lang w:val="en-US"/>
        </w:rPr>
        <w:t>Conceptual domains</w:t>
      </w:r>
    </w:p>
    <w:p w:rsidR="000E3206" w:rsidRPr="0092424B" w:rsidRDefault="000E3206" w:rsidP="00491BB6">
      <w:pPr>
        <w:pBdr>
          <w:top w:val="nil"/>
          <w:left w:val="nil"/>
          <w:bottom w:val="nil"/>
          <w:right w:val="nil"/>
          <w:between w:val="nil"/>
        </w:pBdr>
        <w:spacing w:after="0" w:line="240" w:lineRule="auto"/>
        <w:ind w:left="0" w:hanging="2"/>
        <w:rPr>
          <w:rFonts w:ascii="Arial Narrow" w:eastAsia="Arial Narrow" w:hAnsi="Arial Narrow" w:cs="Arial Narrow"/>
          <w:color w:val="000000" w:themeColor="text1"/>
          <w:sz w:val="23"/>
          <w:szCs w:val="23"/>
          <w:highlight w:val="white"/>
          <w:lang w:val="en-US"/>
        </w:rPr>
      </w:pPr>
    </w:p>
    <w:p w:rsidR="0015795B" w:rsidRPr="0092424B" w:rsidRDefault="0015795B" w:rsidP="0015795B">
      <w:pPr>
        <w:pBdr>
          <w:top w:val="nil"/>
          <w:left w:val="nil"/>
          <w:bottom w:val="nil"/>
          <w:right w:val="nil"/>
          <w:between w:val="nil"/>
        </w:pBdr>
        <w:spacing w:after="0" w:line="480" w:lineRule="auto"/>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color w:val="000000" w:themeColor="text1"/>
          <w:lang w:val="en-US"/>
        </w:rPr>
        <w:t xml:space="preserve">Holidays                                                                                                                                                                                                                                                           Cultural celebrations around the world                                                                                                                                                                                                                   Family traditions                                                                                                                                                                                                                        </w:t>
      </w:r>
    </w:p>
    <w:p w:rsidR="000E3206" w:rsidRPr="0092424B" w:rsidRDefault="0015795B" w:rsidP="0015795B">
      <w:pPr>
        <w:pBdr>
          <w:top w:val="nil"/>
          <w:left w:val="nil"/>
          <w:bottom w:val="nil"/>
          <w:right w:val="nil"/>
          <w:between w:val="nil"/>
        </w:pBdr>
        <w:spacing w:after="0" w:line="480" w:lineRule="auto"/>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color w:val="000000" w:themeColor="text1"/>
          <w:lang w:val="en-US"/>
        </w:rPr>
        <w:t xml:space="preserve">Christmas vocabulary    </w:t>
      </w:r>
    </w:p>
    <w:p w:rsidR="000E3206" w:rsidRPr="0092424B" w:rsidRDefault="000E3206"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0E3206" w:rsidRPr="0092424B" w:rsidRDefault="00491BB6"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92424B">
        <w:rPr>
          <w:rFonts w:ascii="Arial Narrow" w:eastAsia="Arial Narrow" w:hAnsi="Arial Narrow" w:cs="Arial Narrow"/>
          <w:b/>
          <w:color w:val="000000" w:themeColor="text1"/>
          <w:lang w:val="en-US"/>
        </w:rPr>
        <w:t>Bibliographic references:</w:t>
      </w:r>
    </w:p>
    <w:p w:rsidR="000E3206" w:rsidRPr="0092424B" w:rsidRDefault="000E3206" w:rsidP="00491BB6">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0E3206" w:rsidRPr="0092424B" w:rsidRDefault="00D454FE" w:rsidP="00491BB6">
      <w:pPr>
        <w:pBdr>
          <w:top w:val="nil"/>
          <w:left w:val="nil"/>
          <w:bottom w:val="nil"/>
          <w:right w:val="nil"/>
          <w:between w:val="nil"/>
        </w:pBdr>
        <w:spacing w:line="276" w:lineRule="auto"/>
        <w:ind w:left="0" w:hanging="2"/>
        <w:rPr>
          <w:rFonts w:ascii="Arial Narrow" w:eastAsia="Arial Narrow" w:hAnsi="Arial Narrow" w:cs="Arial Narrow"/>
          <w:color w:val="000000" w:themeColor="text1"/>
          <w:highlight w:val="white"/>
          <w:lang w:val="en-US"/>
        </w:rPr>
      </w:pPr>
      <w:r w:rsidRPr="0092424B">
        <w:rPr>
          <w:rFonts w:ascii="Arial Narrow" w:eastAsia="Arial Narrow" w:hAnsi="Arial Narrow" w:cs="Arial Narrow"/>
          <w:color w:val="000000" w:themeColor="text1"/>
          <w:lang w:val="en-US"/>
        </w:rPr>
        <w:t>Holidays</w:t>
      </w:r>
      <w:r w:rsidR="00491BB6" w:rsidRPr="0092424B">
        <w:rPr>
          <w:rFonts w:ascii="Arial Narrow" w:eastAsia="Arial Narrow" w:hAnsi="Arial Narrow" w:cs="Arial Narrow"/>
          <w:color w:val="000000" w:themeColor="text1"/>
          <w:lang w:val="en-US"/>
        </w:rPr>
        <w:t xml:space="preserve">  </w:t>
      </w:r>
      <w:r w:rsidRPr="0092424B">
        <w:rPr>
          <w:color w:val="000000" w:themeColor="text1"/>
          <w:lang w:val="en-US"/>
        </w:rPr>
        <w:t xml:space="preserve"> </w:t>
      </w:r>
      <w:hyperlink r:id="rId9" w:history="1">
        <w:r w:rsidRPr="0092424B">
          <w:rPr>
            <w:rStyle w:val="Hipervnculo"/>
            <w:color w:val="000000" w:themeColor="text1"/>
            <w:lang w:val="en-US"/>
          </w:rPr>
          <w:t>https://www.youtube.com/watch?v=0a15UOja3JM</w:t>
        </w:r>
      </w:hyperlink>
      <w:r w:rsidRPr="0092424B">
        <w:rPr>
          <w:color w:val="000000" w:themeColor="text1"/>
          <w:lang w:val="en-US"/>
        </w:rPr>
        <w:t xml:space="preserve">    </w:t>
      </w:r>
    </w:p>
    <w:p w:rsidR="00D454FE" w:rsidRPr="0092424B" w:rsidRDefault="00D454FE" w:rsidP="00491BB6">
      <w:pPr>
        <w:pBdr>
          <w:top w:val="nil"/>
          <w:left w:val="nil"/>
          <w:bottom w:val="nil"/>
          <w:right w:val="nil"/>
          <w:between w:val="nil"/>
        </w:pBdr>
        <w:spacing w:line="276" w:lineRule="auto"/>
        <w:ind w:left="0" w:hanging="2"/>
        <w:rPr>
          <w:color w:val="000000" w:themeColor="text1"/>
          <w:lang w:val="en-US"/>
        </w:rPr>
      </w:pPr>
      <w:r w:rsidRPr="0092424B">
        <w:rPr>
          <w:rFonts w:ascii="Arial Narrow" w:eastAsia="Arial Narrow" w:hAnsi="Arial Narrow" w:cs="Arial Narrow"/>
          <w:color w:val="000000" w:themeColor="text1"/>
          <w:highlight w:val="white"/>
          <w:lang w:val="en-US"/>
        </w:rPr>
        <w:t xml:space="preserve">Cultural celebrations </w:t>
      </w:r>
      <w:hyperlink r:id="rId10" w:history="1">
        <w:r w:rsidRPr="0092424B">
          <w:rPr>
            <w:rStyle w:val="Hipervnculo"/>
            <w:color w:val="000000" w:themeColor="text1"/>
            <w:lang w:val="en-US"/>
          </w:rPr>
          <w:t>https://www.youtube.com/watch?v=9l3WiwugNFE</w:t>
        </w:r>
      </w:hyperlink>
      <w:r w:rsidRPr="0092424B">
        <w:rPr>
          <w:color w:val="000000" w:themeColor="text1"/>
          <w:lang w:val="en-US"/>
        </w:rPr>
        <w:t xml:space="preserve">  </w:t>
      </w:r>
    </w:p>
    <w:p w:rsidR="000E3206" w:rsidRPr="0092424B" w:rsidRDefault="00D454FE" w:rsidP="00D454FE">
      <w:pPr>
        <w:pBdr>
          <w:top w:val="nil"/>
          <w:left w:val="nil"/>
          <w:bottom w:val="nil"/>
          <w:right w:val="nil"/>
          <w:between w:val="nil"/>
        </w:pBdr>
        <w:spacing w:line="276" w:lineRule="auto"/>
        <w:ind w:left="0" w:hanging="2"/>
        <w:rPr>
          <w:color w:val="000000" w:themeColor="text1"/>
          <w:lang w:val="en-US"/>
        </w:rPr>
      </w:pPr>
      <w:r w:rsidRPr="0092424B">
        <w:rPr>
          <w:rFonts w:ascii="Arial Narrow" w:eastAsia="Arial Narrow" w:hAnsi="Arial Narrow" w:cs="Arial Narrow"/>
          <w:color w:val="000000" w:themeColor="text1"/>
          <w:sz w:val="23"/>
          <w:szCs w:val="23"/>
          <w:highlight w:val="white"/>
          <w:lang w:val="en-US"/>
        </w:rPr>
        <w:t>Christmas vocabulary</w:t>
      </w:r>
      <w:r w:rsidR="00491BB6" w:rsidRPr="0092424B">
        <w:rPr>
          <w:rFonts w:ascii="Arial Narrow" w:eastAsia="Arial Narrow" w:hAnsi="Arial Narrow" w:cs="Arial Narrow"/>
          <w:color w:val="000000" w:themeColor="text1"/>
          <w:sz w:val="23"/>
          <w:szCs w:val="23"/>
          <w:highlight w:val="white"/>
          <w:lang w:val="en-US"/>
        </w:rPr>
        <w:t xml:space="preserve"> </w:t>
      </w:r>
      <w:hyperlink r:id="rId11" w:history="1">
        <w:r w:rsidRPr="0092424B">
          <w:rPr>
            <w:rStyle w:val="Hipervnculo"/>
            <w:color w:val="000000" w:themeColor="text1"/>
            <w:lang w:val="en-US"/>
          </w:rPr>
          <w:t>https://agendaweb.org/exercises/vocabulary/christmas/words-pictures-audio</w:t>
        </w:r>
      </w:hyperlink>
      <w:r w:rsidRPr="0092424B">
        <w:rPr>
          <w:color w:val="000000" w:themeColor="text1"/>
          <w:lang w:val="en-US"/>
        </w:rPr>
        <w:t xml:space="preserve">  </w:t>
      </w:r>
    </w:p>
    <w:p w:rsidR="000E3206" w:rsidRPr="0092424B" w:rsidRDefault="000E3206" w:rsidP="00491BB6">
      <w:pPr>
        <w:pBdr>
          <w:top w:val="nil"/>
          <w:left w:val="nil"/>
          <w:bottom w:val="nil"/>
          <w:right w:val="nil"/>
          <w:between w:val="nil"/>
        </w:pBdr>
        <w:spacing w:after="0" w:line="276" w:lineRule="auto"/>
        <w:ind w:left="0" w:hanging="2"/>
        <w:rPr>
          <w:rFonts w:ascii="Arial Narrow" w:eastAsia="Arial Narrow" w:hAnsi="Arial Narrow" w:cs="Arial Narrow"/>
          <w:color w:val="000000" w:themeColor="text1"/>
          <w:highlight w:val="white"/>
          <w:lang w:val="en-US"/>
        </w:rPr>
      </w:pPr>
    </w:p>
    <w:p w:rsidR="000E3206" w:rsidRPr="0092424B" w:rsidRDefault="000E3206" w:rsidP="00491BB6">
      <w:pPr>
        <w:pBdr>
          <w:top w:val="nil"/>
          <w:left w:val="nil"/>
          <w:bottom w:val="nil"/>
          <w:right w:val="nil"/>
          <w:between w:val="nil"/>
        </w:pBdr>
        <w:spacing w:after="0" w:line="276" w:lineRule="auto"/>
        <w:ind w:left="0" w:hanging="2"/>
        <w:rPr>
          <w:rFonts w:ascii="Arial Narrow" w:eastAsia="Arial Narrow" w:hAnsi="Arial Narrow" w:cs="Arial Narrow"/>
          <w:color w:val="000000" w:themeColor="text1"/>
          <w:highlight w:val="white"/>
          <w:lang w:val="en-US"/>
        </w:rPr>
      </w:pPr>
    </w:p>
    <w:p w:rsidR="000E3206" w:rsidRPr="0092424B" w:rsidRDefault="000E3206" w:rsidP="00D454FE">
      <w:pPr>
        <w:ind w:leftChars="0" w:left="0" w:firstLineChars="0" w:firstLine="0"/>
        <w:rPr>
          <w:color w:val="000000" w:themeColor="text1"/>
          <w:lang w:val="en-US"/>
        </w:rPr>
      </w:pPr>
    </w:p>
    <w:sectPr w:rsidR="000E3206" w:rsidRPr="0092424B">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2C9" w:rsidRDefault="006342C9" w:rsidP="00D454FE">
      <w:pPr>
        <w:spacing w:after="0" w:line="240" w:lineRule="auto"/>
        <w:ind w:left="0" w:hanging="2"/>
      </w:pPr>
      <w:r>
        <w:separator/>
      </w:r>
    </w:p>
  </w:endnote>
  <w:endnote w:type="continuationSeparator" w:id="0">
    <w:p w:rsidR="006342C9" w:rsidRDefault="006342C9" w:rsidP="00D454F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E" w:rsidRDefault="00D454FE">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E" w:rsidRDefault="00D454FE">
    <w:pPr>
      <w:pStyle w:val="Piedepgina"/>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E" w:rsidRDefault="00D454FE">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2C9" w:rsidRDefault="006342C9" w:rsidP="00D454FE">
      <w:pPr>
        <w:spacing w:after="0" w:line="240" w:lineRule="auto"/>
        <w:ind w:left="0" w:hanging="2"/>
      </w:pPr>
      <w:r>
        <w:separator/>
      </w:r>
    </w:p>
  </w:footnote>
  <w:footnote w:type="continuationSeparator" w:id="0">
    <w:p w:rsidR="006342C9" w:rsidRDefault="006342C9" w:rsidP="00D454F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E" w:rsidRDefault="00D454FE">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E" w:rsidRDefault="00D454FE">
    <w:pPr>
      <w:pStyle w:val="Encabezado"/>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E" w:rsidRDefault="00D454FE">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B534B"/>
    <w:multiLevelType w:val="multilevel"/>
    <w:tmpl w:val="7D3CD06E"/>
    <w:lvl w:ilvl="0">
      <w:start w:val="1"/>
      <w:numFmt w:val="decimal"/>
      <w:lvlText w:val="%1."/>
      <w:lvlJc w:val="left"/>
      <w:pPr>
        <w:ind w:left="425"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206"/>
    <w:rsid w:val="000E3206"/>
    <w:rsid w:val="0015795B"/>
    <w:rsid w:val="00230889"/>
    <w:rsid w:val="00491BB6"/>
    <w:rsid w:val="006342C9"/>
    <w:rsid w:val="00874B0A"/>
    <w:rsid w:val="0092424B"/>
    <w:rsid w:val="00D454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8426F-6308-4003-9DD5-AFBBE3543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rrafodelista">
    <w:name w:val="List Paragraph"/>
    <w:basedOn w:val="Normal"/>
    <w:pPr>
      <w:ind w:left="720"/>
      <w:contextualSpacing/>
    </w:pPr>
  </w:style>
  <w:style w:type="character" w:styleId="Hipervnculo">
    <w:name w:val="Hyperlink"/>
    <w:qFormat/>
    <w:rPr>
      <w:color w:val="0000FF"/>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D454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454FE"/>
    <w:rPr>
      <w:position w:val="-1"/>
      <w:lang w:eastAsia="en-US"/>
    </w:rPr>
  </w:style>
  <w:style w:type="paragraph" w:styleId="Piedepgina">
    <w:name w:val="footer"/>
    <w:basedOn w:val="Normal"/>
    <w:link w:val="PiedepginaCar"/>
    <w:uiPriority w:val="99"/>
    <w:unhideWhenUsed/>
    <w:rsid w:val="00D454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54FE"/>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gendaweb.org/exercises/vocabulary/christmas/words-pictures-audi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youtube.com/watch?v=9l3WiwugNF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0a15UOja3J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WeGkfAdxnyhq66w+0CdLBrfvDw==">AMUW2mXZ5X+j+X5fpDEdkpxaqdhKHuG2tHrHyrsdiNzXEoDHNRjgmmj4zw+TT0YcX5GsVRiQJN4bZIhk8uNRcOUSiSmUkg+npnwEjrqF+t4Uxc1A7pV0ra0=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1920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Jefe de Area</dc:creator>
  <cp:lastModifiedBy>Yo</cp:lastModifiedBy>
  <cp:revision>3</cp:revision>
  <dcterms:created xsi:type="dcterms:W3CDTF">2022-10-25T17:06:00Z</dcterms:created>
  <dcterms:modified xsi:type="dcterms:W3CDTF">2022-11-04T20:40:00Z</dcterms:modified>
</cp:coreProperties>
</file>