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AE8" w:rsidRPr="00B10B09" w:rsidRDefault="004D3AE8" w:rsidP="004D3AE8">
      <w:pPr>
        <w:spacing w:line="360" w:lineRule="auto"/>
        <w:jc w:val="center"/>
        <w:rPr>
          <w:rFonts w:ascii="Arial Narrow" w:eastAsia="Arial Narrow" w:hAnsi="Arial Narrow" w:cs="Arial Narrow"/>
        </w:rPr>
      </w:pPr>
      <w:r w:rsidRPr="00B10B09">
        <w:rPr>
          <w:rFonts w:ascii="Arial Narrow" w:eastAsia="Arial Narrow" w:hAnsi="Arial Narrow" w:cs="Arial Narrow"/>
          <w:b/>
        </w:rPr>
        <w:t>REINFORCEMENT ACTIVITIES</w:t>
      </w:r>
      <w:r w:rsidRPr="00B10B09">
        <w:rPr>
          <w:rFonts w:ascii="Arial Narrow" w:hAnsi="Arial Narrow"/>
          <w:noProof/>
          <w:lang w:eastAsia="en-US"/>
        </w:rPr>
        <w:drawing>
          <wp:anchor distT="0" distB="0" distL="0" distR="0" simplePos="0" relativeHeight="251659264" behindDoc="0" locked="0" layoutInCell="1" hidden="0" allowOverlap="1" wp14:anchorId="39F622D9" wp14:editId="32A3A7BD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Square wrapText="bothSides" distT="0" distB="0" distL="0" distR="0"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D3AE8" w:rsidRPr="00B10B09" w:rsidRDefault="004D3AE8" w:rsidP="004D3AE8">
      <w:pPr>
        <w:spacing w:line="360" w:lineRule="auto"/>
        <w:jc w:val="both"/>
        <w:rPr>
          <w:rFonts w:ascii="Arial Narrow" w:eastAsia="Arial Narrow" w:hAnsi="Arial Narrow" w:cs="Arial Narrow"/>
        </w:rPr>
      </w:pPr>
      <w:r w:rsidRPr="00B10B09">
        <w:rPr>
          <w:rFonts w:ascii="Arial Narrow" w:eastAsia="Arial Narrow" w:hAnsi="Arial Narrow" w:cs="Arial Narrow"/>
          <w:b/>
        </w:rPr>
        <w:t xml:space="preserve">Subject: </w:t>
      </w:r>
      <w:r w:rsidRPr="00B10B09">
        <w:rPr>
          <w:rFonts w:ascii="Arial Narrow" w:eastAsia="Arial Narrow" w:hAnsi="Arial Narrow" w:cs="Arial Narrow"/>
        </w:rPr>
        <w:t>English</w:t>
      </w:r>
      <w:r w:rsidRPr="00B10B09">
        <w:rPr>
          <w:rFonts w:ascii="Arial Narrow" w:eastAsia="Arial Narrow" w:hAnsi="Arial Narrow" w:cs="Arial Narrow"/>
        </w:rPr>
        <w:tab/>
      </w:r>
      <w:r w:rsidRPr="00B10B09">
        <w:rPr>
          <w:rFonts w:ascii="Arial Narrow" w:eastAsia="Arial Narrow" w:hAnsi="Arial Narrow" w:cs="Arial Narrow"/>
        </w:rPr>
        <w:tab/>
      </w:r>
      <w:r w:rsidRPr="00B10B09">
        <w:rPr>
          <w:rFonts w:ascii="Arial Narrow" w:eastAsia="Arial Narrow" w:hAnsi="Arial Narrow" w:cs="Arial Narrow"/>
          <w:b/>
        </w:rPr>
        <w:tab/>
        <w:t xml:space="preserve">Grade: </w:t>
      </w:r>
      <w:r w:rsidRPr="00B10B09">
        <w:rPr>
          <w:rFonts w:ascii="Arial Narrow" w:eastAsia="Arial Narrow" w:hAnsi="Arial Narrow" w:cs="Arial Narrow"/>
          <w:vertAlign w:val="superscript"/>
        </w:rPr>
        <w:t xml:space="preserve"> </w:t>
      </w:r>
      <w:r w:rsidRPr="00B10B09">
        <w:rPr>
          <w:rFonts w:ascii="Arial Narrow" w:eastAsia="Arial Narrow" w:hAnsi="Arial Narrow" w:cs="Arial Narrow"/>
          <w:b/>
        </w:rPr>
        <w:t xml:space="preserve"> </w:t>
      </w:r>
      <w:r w:rsidRPr="00B10B09">
        <w:rPr>
          <w:rFonts w:ascii="Arial Narrow" w:eastAsia="Arial Narrow" w:hAnsi="Arial Narrow" w:cs="Arial Narrow"/>
          <w:b/>
        </w:rPr>
        <w:tab/>
        <w:t>first</w:t>
      </w:r>
      <w:r w:rsidRPr="00B10B09">
        <w:rPr>
          <w:rFonts w:ascii="Arial Narrow" w:eastAsia="Arial Narrow" w:hAnsi="Arial Narrow" w:cs="Arial Narrow"/>
          <w:b/>
        </w:rPr>
        <w:tab/>
        <w:t xml:space="preserve">Period: </w:t>
      </w:r>
      <w:r w:rsidRPr="00B10B09">
        <w:rPr>
          <w:rFonts w:ascii="Arial Narrow" w:eastAsia="Arial Narrow" w:hAnsi="Arial Narrow" w:cs="Arial Narrow"/>
        </w:rPr>
        <w:t>V</w:t>
      </w:r>
      <w:r w:rsidRPr="00B10B09">
        <w:rPr>
          <w:rFonts w:ascii="Arial Narrow" w:eastAsia="Arial Narrow" w:hAnsi="Arial Narrow" w:cs="Arial Narrow"/>
        </w:rPr>
        <w:tab/>
      </w:r>
      <w:r w:rsidRPr="00B10B09">
        <w:rPr>
          <w:rFonts w:ascii="Arial Narrow" w:eastAsia="Arial Narrow" w:hAnsi="Arial Narrow" w:cs="Arial Narrow"/>
        </w:rPr>
        <w:tab/>
      </w:r>
      <w:r w:rsidRPr="00B10B09">
        <w:rPr>
          <w:rFonts w:ascii="Arial Narrow" w:eastAsia="Arial Narrow" w:hAnsi="Arial Narrow" w:cs="Arial Narrow"/>
          <w:b/>
        </w:rPr>
        <w:t xml:space="preserve">Year: </w:t>
      </w:r>
      <w:r w:rsidRPr="00B10B09">
        <w:rPr>
          <w:rFonts w:ascii="Arial Narrow" w:eastAsia="Arial Narrow" w:hAnsi="Arial Narrow" w:cs="Arial Narrow"/>
        </w:rPr>
        <w:t>2022</w:t>
      </w:r>
    </w:p>
    <w:p w:rsidR="004D3AE8" w:rsidRPr="00B10B09" w:rsidRDefault="004D3AE8" w:rsidP="004D3AE8">
      <w:pPr>
        <w:spacing w:line="360" w:lineRule="auto"/>
        <w:jc w:val="both"/>
        <w:rPr>
          <w:rFonts w:ascii="Arial Narrow" w:eastAsia="Arial Narrow" w:hAnsi="Arial Narrow" w:cs="Arial Narrow"/>
        </w:rPr>
      </w:pPr>
      <w:r w:rsidRPr="00B10B09">
        <w:rPr>
          <w:rFonts w:ascii="Arial Narrow" w:eastAsia="Arial Narrow" w:hAnsi="Arial Narrow" w:cs="Arial Narrow"/>
          <w:b/>
        </w:rPr>
        <w:t>SUGGESTION</w:t>
      </w:r>
    </w:p>
    <w:p w:rsidR="004D3AE8" w:rsidRPr="00B10B09" w:rsidRDefault="004D3AE8" w:rsidP="004D3AE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 w:cs="Arial Narrow"/>
        </w:rPr>
      </w:pPr>
      <w:r w:rsidRPr="00B10B09">
        <w:rPr>
          <w:rFonts w:ascii="Arial Narrow" w:eastAsia="Arial Narrow" w:hAnsi="Arial Narrow" w:cs="Arial Narrow"/>
          <w:i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 w:rsidR="00174E80" w:rsidRPr="00A910FF">
        <w:rPr>
          <w:rFonts w:ascii="Arial Narrow" w:eastAsia="Arial Narrow" w:hAnsi="Arial Narrow" w:cs="Arial Narrow"/>
          <w:i/>
        </w:rPr>
        <w:t>November 2</w:t>
      </w:r>
      <w:r w:rsidR="00E21FA6">
        <w:rPr>
          <w:rFonts w:ascii="Arial Narrow" w:eastAsia="Arial Narrow" w:hAnsi="Arial Narrow" w:cs="Arial Narrow"/>
          <w:i/>
        </w:rPr>
        <w:t>2nd</w:t>
      </w:r>
      <w:r w:rsidRPr="00A910FF">
        <w:rPr>
          <w:rFonts w:ascii="Arial Narrow" w:eastAsia="Arial Narrow" w:hAnsi="Arial Narrow" w:cs="Arial Narrow"/>
          <w:i/>
        </w:rPr>
        <w:t>.</w:t>
      </w:r>
      <w:r w:rsidRPr="00B10B09">
        <w:rPr>
          <w:rFonts w:ascii="Arial Narrow" w:eastAsia="Arial Narrow" w:hAnsi="Arial Narrow" w:cs="Arial Narrow"/>
          <w:i/>
        </w:rPr>
        <w:t xml:space="preserve">  The student should consult the bibliographic references cited by the teacher and turn in three academic products for the period.</w:t>
      </w:r>
    </w:p>
    <w:p w:rsidR="004D3AE8" w:rsidRPr="00E15115" w:rsidRDefault="004D3AE8" w:rsidP="004D3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E15115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Problematizing question:  </w:t>
      </w:r>
    </w:p>
    <w:p w:rsidR="004D3AE8" w:rsidRPr="00B10B09" w:rsidRDefault="004D3AE8" w:rsidP="004D3AE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hAnsi="Arial Narrow"/>
          <w:b/>
          <w:bCs/>
          <w:color w:val="000000"/>
          <w:shd w:val="clear" w:color="auto" w:fill="E2EFD9"/>
        </w:rPr>
      </w:pPr>
      <w:r w:rsidRPr="00B10B09">
        <w:rPr>
          <w:rFonts w:ascii="Arial Narrow" w:hAnsi="Arial Narrow"/>
          <w:b/>
          <w:bCs/>
          <w:color w:val="000000"/>
          <w:shd w:val="clear" w:color="auto" w:fill="E2EFD9"/>
        </w:rPr>
        <w:t>How is the weather today?</w:t>
      </w:r>
    </w:p>
    <w:p w:rsidR="004D3AE8" w:rsidRPr="00B10B09" w:rsidRDefault="004D3AE8" w:rsidP="004D3AE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  <w:highlight w:val="white"/>
        </w:rPr>
      </w:pPr>
    </w:p>
    <w:p w:rsidR="004D3AE8" w:rsidRPr="00E15115" w:rsidRDefault="004D3AE8" w:rsidP="004D3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E15115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Learning Goals: </w:t>
      </w:r>
    </w:p>
    <w:p w:rsidR="00AD5ABC" w:rsidRPr="00B10B09" w:rsidRDefault="00AD5ABC" w:rsidP="004D3AE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hAnsi="Arial Narrow"/>
          <w:color w:val="000000"/>
          <w:shd w:val="clear" w:color="auto" w:fill="FFFFFF"/>
        </w:rPr>
      </w:pPr>
      <w:r w:rsidRPr="00B10B09">
        <w:rPr>
          <w:rFonts w:ascii="Arial Narrow" w:hAnsi="Arial Narrow"/>
          <w:color w:val="000000"/>
          <w:shd w:val="clear" w:color="auto" w:fill="FFFFFF"/>
        </w:rPr>
        <w:t>Associate months</w:t>
      </w:r>
      <w:r w:rsidR="00B10B09" w:rsidRPr="00B10B09">
        <w:rPr>
          <w:rFonts w:ascii="Arial Narrow" w:hAnsi="Arial Narrow"/>
          <w:color w:val="000000"/>
          <w:shd w:val="clear" w:color="auto" w:fill="FFFFFF"/>
        </w:rPr>
        <w:t xml:space="preserve"> with </w:t>
      </w:r>
      <w:r w:rsidRPr="00B10B09">
        <w:rPr>
          <w:rFonts w:ascii="Arial Narrow" w:hAnsi="Arial Narrow"/>
          <w:color w:val="000000"/>
          <w:shd w:val="clear" w:color="auto" w:fill="FFFFFF"/>
        </w:rPr>
        <w:t>and specific celebration.</w:t>
      </w:r>
    </w:p>
    <w:p w:rsidR="004D3AE8" w:rsidRPr="00B10B09" w:rsidRDefault="00AD5ABC" w:rsidP="004D3AE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hAnsi="Arial Narrow"/>
          <w:color w:val="000000"/>
          <w:shd w:val="clear" w:color="auto" w:fill="FFFFFF"/>
        </w:rPr>
      </w:pPr>
      <w:r w:rsidRPr="00B10B09">
        <w:rPr>
          <w:rFonts w:ascii="Arial Narrow" w:hAnsi="Arial Narrow"/>
          <w:color w:val="000000"/>
          <w:shd w:val="clear" w:color="auto" w:fill="FFFFFF"/>
        </w:rPr>
        <w:t>Identify and named the clothe that people wear according to the seasons or weather.</w:t>
      </w:r>
    </w:p>
    <w:p w:rsidR="00AD5ABC" w:rsidRPr="00B10B09" w:rsidRDefault="00AD5ABC" w:rsidP="004D3AE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</w:rPr>
      </w:pPr>
    </w:p>
    <w:p w:rsidR="004D3AE8" w:rsidRPr="005A503D" w:rsidRDefault="005A503D" w:rsidP="004D3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Conceptual domains</w:t>
      </w:r>
      <w:r w:rsidR="004D3AE8" w:rsidRPr="00E15115">
        <w:rPr>
          <w:rFonts w:ascii="Arial Narrow" w:eastAsia="Arial Narrow" w:hAnsi="Arial Narrow" w:cs="Arial Narrow"/>
          <w:b/>
          <w:color w:val="000000"/>
          <w:sz w:val="24"/>
          <w:szCs w:val="24"/>
        </w:rPr>
        <w:t>:</w:t>
      </w:r>
    </w:p>
    <w:p w:rsidR="005A503D" w:rsidRPr="00E15115" w:rsidRDefault="005A503D" w:rsidP="005A503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5B2DBA" w:rsidRPr="00E012C2" w:rsidRDefault="005A503D" w:rsidP="005B2DBA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  <w:r w:rsidRPr="00E012C2">
        <w:rPr>
          <w:rFonts w:ascii="Arial Narrow" w:hAnsi="Arial Narrow"/>
          <w:color w:val="000000"/>
          <w:shd w:val="clear" w:color="auto" w:fill="FFFFFF"/>
        </w:rPr>
        <w:t>Months of the year</w:t>
      </w:r>
    </w:p>
    <w:p w:rsidR="005B2DBA" w:rsidRPr="00E012C2" w:rsidRDefault="005A503D" w:rsidP="005B2DBA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  <w:shd w:val="clear" w:color="auto" w:fill="FFFFFF"/>
        </w:rPr>
      </w:pPr>
      <w:r w:rsidRPr="00E012C2">
        <w:rPr>
          <w:rFonts w:ascii="Arial Narrow" w:hAnsi="Arial Narrow"/>
          <w:color w:val="000000"/>
          <w:shd w:val="clear" w:color="auto" w:fill="FFFFFF"/>
        </w:rPr>
        <w:t xml:space="preserve">Celebrations </w:t>
      </w:r>
    </w:p>
    <w:p w:rsidR="004D3AE8" w:rsidRPr="00E012C2" w:rsidRDefault="005A503D" w:rsidP="005B2DBA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E012C2">
        <w:rPr>
          <w:rFonts w:ascii="Arial Narrow" w:hAnsi="Arial Narrow"/>
          <w:color w:val="000000"/>
          <w:shd w:val="clear" w:color="auto" w:fill="FFFFFF"/>
        </w:rPr>
        <w:t>Seasons</w:t>
      </w:r>
    </w:p>
    <w:p w:rsidR="004D3AE8" w:rsidRPr="00E012C2" w:rsidRDefault="004D3AE8" w:rsidP="004D3AE8">
      <w:pPr>
        <w:rPr>
          <w:rFonts w:ascii="Arial Narrow" w:eastAsia="Arial Narrow" w:hAnsi="Arial Narrow" w:cs="Arial Narrow"/>
          <w:b/>
        </w:rPr>
      </w:pPr>
      <w:bookmarkStart w:id="0" w:name="_GoBack"/>
      <w:bookmarkEnd w:id="0"/>
    </w:p>
    <w:p w:rsidR="004D3AE8" w:rsidRPr="00B10B09" w:rsidRDefault="004D3AE8" w:rsidP="004D3AE8">
      <w:pPr>
        <w:rPr>
          <w:rFonts w:ascii="Arial Narrow" w:eastAsia="Arial Narrow" w:hAnsi="Arial Narrow" w:cs="Arial Narrow"/>
          <w:b/>
        </w:rPr>
      </w:pPr>
    </w:p>
    <w:p w:rsidR="00701D05" w:rsidRPr="00E15115" w:rsidRDefault="00701D05" w:rsidP="00701D05">
      <w:pPr>
        <w:pStyle w:val="Prrafodelista"/>
        <w:numPr>
          <w:ilvl w:val="0"/>
          <w:numId w:val="2"/>
        </w:numPr>
        <w:rPr>
          <w:rFonts w:ascii="Arial Narrow" w:eastAsia="Arial Narrow" w:hAnsi="Arial Narrow" w:cs="Arial Narrow"/>
          <w:b/>
          <w:sz w:val="24"/>
          <w:szCs w:val="24"/>
        </w:rPr>
      </w:pPr>
      <w:r w:rsidRPr="00E15115">
        <w:rPr>
          <w:rFonts w:ascii="Arial Narrow" w:eastAsia="Arial Narrow" w:hAnsi="Arial Narrow" w:cs="Arial Narrow"/>
          <w:b/>
          <w:sz w:val="24"/>
          <w:szCs w:val="24"/>
        </w:rPr>
        <w:t>Biographical references</w:t>
      </w:r>
    </w:p>
    <w:p w:rsidR="003C09DB" w:rsidRDefault="00AC33E3" w:rsidP="00AC33E3">
      <w:pPr>
        <w:pStyle w:val="Ttulo1"/>
        <w:numPr>
          <w:ilvl w:val="0"/>
          <w:numId w:val="7"/>
        </w:numPr>
        <w:shd w:val="clear" w:color="auto" w:fill="F9F9F9"/>
        <w:spacing w:before="0" w:beforeAutospacing="0" w:after="0" w:afterAutospacing="0"/>
        <w:rPr>
          <w:rFonts w:ascii="Arial Narrow" w:hAnsi="Arial Narrow" w:cs="Arial"/>
          <w:color w:val="030303"/>
          <w:sz w:val="22"/>
          <w:szCs w:val="22"/>
        </w:rPr>
      </w:pPr>
      <w:hyperlink r:id="rId6" w:history="1">
        <w:r w:rsidRPr="00AC33E3">
          <w:rPr>
            <w:rStyle w:val="Hipervnculo"/>
            <w:rFonts w:ascii="Arial Narrow" w:hAnsi="Arial Narrow"/>
            <w:color w:val="000000" w:themeColor="text1"/>
            <w:sz w:val="22"/>
            <w:szCs w:val="22"/>
          </w:rPr>
          <w:t>https://www.youtube.com/watch?v=lPeAo1hz8GA</w:t>
        </w:r>
      </w:hyperlink>
      <w:r w:rsidRPr="00AC33E3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AC33E3">
        <w:rPr>
          <w:rFonts w:ascii="Arial Narrow" w:hAnsi="Arial Narrow"/>
          <w:sz w:val="22"/>
          <w:szCs w:val="22"/>
        </w:rPr>
        <w:t>(</w:t>
      </w:r>
      <w:r w:rsidRPr="00AC33E3">
        <w:rPr>
          <w:rFonts w:ascii="Arial Narrow" w:hAnsi="Arial Narrow" w:cs="Arial"/>
          <w:color w:val="030303"/>
          <w:sz w:val="22"/>
          <w:szCs w:val="22"/>
        </w:rPr>
        <w:t>English)</w:t>
      </w:r>
    </w:p>
    <w:p w:rsidR="00AC33E3" w:rsidRDefault="00E012C2" w:rsidP="00AC33E3">
      <w:pPr>
        <w:pStyle w:val="Ttulo1"/>
        <w:numPr>
          <w:ilvl w:val="0"/>
          <w:numId w:val="7"/>
        </w:numPr>
        <w:shd w:val="clear" w:color="auto" w:fill="F9F9F9"/>
        <w:spacing w:before="0" w:beforeAutospacing="0" w:after="0" w:afterAutospacing="0"/>
        <w:rPr>
          <w:rFonts w:ascii="Arial Narrow" w:hAnsi="Arial Narrow" w:cs="Arial"/>
          <w:color w:val="000000" w:themeColor="text1"/>
          <w:sz w:val="24"/>
          <w:szCs w:val="24"/>
        </w:rPr>
      </w:pPr>
      <w:hyperlink r:id="rId7" w:history="1">
        <w:r w:rsidR="00AC33E3" w:rsidRPr="00AC33E3">
          <w:rPr>
            <w:rStyle w:val="Hipervnculo"/>
            <w:rFonts w:ascii="Arial Narrow" w:hAnsi="Arial Narrow" w:cs="Arial"/>
            <w:color w:val="000000" w:themeColor="text1"/>
            <w:sz w:val="24"/>
            <w:szCs w:val="24"/>
          </w:rPr>
          <w:t>https://www.youtube.com/watch?v=0a15UOja3JM</w:t>
        </w:r>
      </w:hyperlink>
      <w:r w:rsidR="00AC33E3" w:rsidRPr="00AC33E3">
        <w:rPr>
          <w:rFonts w:ascii="Arial Narrow" w:hAnsi="Arial Narrow" w:cs="Arial"/>
          <w:color w:val="000000" w:themeColor="text1"/>
          <w:sz w:val="24"/>
          <w:szCs w:val="24"/>
        </w:rPr>
        <w:t xml:space="preserve"> (Holidays and Special Events Vocabulary Words | List of Holidays in English)</w:t>
      </w:r>
    </w:p>
    <w:p w:rsidR="00AC33E3" w:rsidRPr="00AC33E3" w:rsidRDefault="00E012C2" w:rsidP="00AC33E3">
      <w:pPr>
        <w:pStyle w:val="Ttulo1"/>
        <w:numPr>
          <w:ilvl w:val="0"/>
          <w:numId w:val="7"/>
        </w:numPr>
        <w:shd w:val="clear" w:color="auto" w:fill="F9F9F9"/>
        <w:spacing w:before="0" w:beforeAutospacing="0" w:after="0" w:afterAutospacing="0"/>
        <w:rPr>
          <w:rFonts w:ascii="Arial Narrow" w:hAnsi="Arial Narrow" w:cs="Arial"/>
          <w:color w:val="000000" w:themeColor="text1"/>
          <w:sz w:val="22"/>
          <w:szCs w:val="22"/>
        </w:rPr>
      </w:pPr>
      <w:hyperlink r:id="rId8" w:history="1">
        <w:r w:rsidR="00AC33E3" w:rsidRPr="00AC33E3">
          <w:rPr>
            <w:rStyle w:val="Hipervnculo"/>
            <w:rFonts w:ascii="Arial Narrow" w:hAnsi="Arial Narrow" w:cs="Arial"/>
            <w:color w:val="000000" w:themeColor="text1"/>
            <w:sz w:val="22"/>
            <w:szCs w:val="22"/>
          </w:rPr>
          <w:t>https://www.youtube.com/watch?v=owppK-GHPTU</w:t>
        </w:r>
      </w:hyperlink>
      <w:r w:rsidR="00AC33E3" w:rsidRPr="00AC33E3">
        <w:rPr>
          <w:rFonts w:ascii="Arial Narrow" w:hAnsi="Arial Narrow" w:cs="Arial"/>
          <w:color w:val="000000" w:themeColor="text1"/>
          <w:sz w:val="22"/>
          <w:szCs w:val="22"/>
        </w:rPr>
        <w:t xml:space="preserve"> (Kids vocabulary - Four Seasons - 4 seasons in a year - English educational video for kids</w:t>
      </w:r>
    </w:p>
    <w:p w:rsidR="00AC33E3" w:rsidRPr="00AC33E3" w:rsidRDefault="00AC33E3" w:rsidP="00AC33E3">
      <w:pPr>
        <w:pStyle w:val="Ttulo1"/>
        <w:shd w:val="clear" w:color="auto" w:fill="F9F9F9"/>
        <w:spacing w:before="0" w:beforeAutospacing="0" w:after="0" w:afterAutospacing="0"/>
        <w:ind w:left="720"/>
        <w:rPr>
          <w:rFonts w:ascii="Arial Narrow" w:hAnsi="Arial Narrow" w:cs="Arial"/>
          <w:color w:val="000000" w:themeColor="text1"/>
          <w:sz w:val="24"/>
          <w:szCs w:val="24"/>
        </w:rPr>
      </w:pPr>
    </w:p>
    <w:p w:rsidR="00AC33E3" w:rsidRPr="00AC33E3" w:rsidRDefault="00AC33E3" w:rsidP="00AC33E3">
      <w:pPr>
        <w:pStyle w:val="Ttulo1"/>
        <w:shd w:val="clear" w:color="auto" w:fill="F9F9F9"/>
        <w:spacing w:before="0" w:beforeAutospacing="0" w:after="0" w:afterAutospacing="0"/>
        <w:ind w:left="720"/>
        <w:rPr>
          <w:rFonts w:ascii="Arial Narrow" w:hAnsi="Arial Narrow" w:cs="Arial"/>
          <w:color w:val="030303"/>
          <w:sz w:val="22"/>
          <w:szCs w:val="22"/>
        </w:rPr>
      </w:pPr>
    </w:p>
    <w:sectPr w:rsidR="00AC33E3" w:rsidRPr="00AC33E3" w:rsidSect="00965881">
      <w:pgSz w:w="12240" w:h="15840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B70EA"/>
    <w:multiLevelType w:val="hybridMultilevel"/>
    <w:tmpl w:val="6E8A14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6E5CC5"/>
    <w:multiLevelType w:val="multilevel"/>
    <w:tmpl w:val="96863B98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8DB5EEF"/>
    <w:multiLevelType w:val="hybridMultilevel"/>
    <w:tmpl w:val="3F42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C3CC8"/>
    <w:multiLevelType w:val="hybridMultilevel"/>
    <w:tmpl w:val="0100A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223E1"/>
    <w:multiLevelType w:val="hybridMultilevel"/>
    <w:tmpl w:val="FB326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16CD0"/>
    <w:multiLevelType w:val="multilevel"/>
    <w:tmpl w:val="70A4A3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4705DE4"/>
    <w:multiLevelType w:val="multilevel"/>
    <w:tmpl w:val="5F325B4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A2C6919"/>
    <w:multiLevelType w:val="hybridMultilevel"/>
    <w:tmpl w:val="0666D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AE8"/>
    <w:rsid w:val="00000F33"/>
    <w:rsid w:val="000871AF"/>
    <w:rsid w:val="00174E80"/>
    <w:rsid w:val="001C5279"/>
    <w:rsid w:val="003C09DB"/>
    <w:rsid w:val="00423A78"/>
    <w:rsid w:val="004C58F1"/>
    <w:rsid w:val="004D3AE8"/>
    <w:rsid w:val="005A503D"/>
    <w:rsid w:val="005B2DBA"/>
    <w:rsid w:val="006D2936"/>
    <w:rsid w:val="00701D05"/>
    <w:rsid w:val="008B6572"/>
    <w:rsid w:val="00A910FF"/>
    <w:rsid w:val="00AB2308"/>
    <w:rsid w:val="00AC33E3"/>
    <w:rsid w:val="00AD5ABC"/>
    <w:rsid w:val="00B10B09"/>
    <w:rsid w:val="00BA72F3"/>
    <w:rsid w:val="00D10C00"/>
    <w:rsid w:val="00E012C2"/>
    <w:rsid w:val="00E15115"/>
    <w:rsid w:val="00E2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A70F4"/>
  <w15:chartTrackingRefBased/>
  <w15:docId w15:val="{DEAA3078-521D-4128-A4EE-4FA8FE3E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D3AE8"/>
    <w:rPr>
      <w:rFonts w:ascii="Calibri" w:eastAsia="Calibri" w:hAnsi="Calibri" w:cs="Calibri"/>
      <w:lang w:eastAsia="es-CO"/>
    </w:rPr>
  </w:style>
  <w:style w:type="paragraph" w:styleId="Ttulo1">
    <w:name w:val="heading 1"/>
    <w:basedOn w:val="Normal"/>
    <w:link w:val="Ttulo1Car"/>
    <w:uiPriority w:val="9"/>
    <w:qFormat/>
    <w:rsid w:val="004D3A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D3A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4D3AE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D3AE8"/>
    <w:pPr>
      <w:ind w:left="720"/>
      <w:contextualSpacing/>
    </w:pPr>
  </w:style>
  <w:style w:type="table" w:styleId="Tablaconcuadrcula">
    <w:name w:val="Table Grid"/>
    <w:basedOn w:val="Tablanormal"/>
    <w:uiPriority w:val="39"/>
    <w:rsid w:val="004D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01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wppK-GHPT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a15UOja3J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PeAo1hz8GA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21</cp:revision>
  <dcterms:created xsi:type="dcterms:W3CDTF">2022-10-19T14:32:00Z</dcterms:created>
  <dcterms:modified xsi:type="dcterms:W3CDTF">2022-10-26T13:06:00Z</dcterms:modified>
</cp:coreProperties>
</file>