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33D" w:rsidRPr="00BC12EF" w:rsidRDefault="00BC12EF">
      <w:pPr>
        <w:spacing w:line="240" w:lineRule="auto"/>
        <w:ind w:left="0" w:hanging="2"/>
        <w:jc w:val="center"/>
        <w:rPr>
          <w:rFonts w:ascii="Arial Narrow" w:eastAsia="Arial Narrow" w:hAnsi="Arial Narrow" w:cs="Arial Narrow"/>
          <w:color w:val="000000" w:themeColor="text1"/>
          <w:lang w:val="fr-FR"/>
        </w:rPr>
      </w:pPr>
      <w:bookmarkStart w:id="0" w:name="_GoBack"/>
      <w:r w:rsidRPr="00BC12EF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Activités de rattrapage</w:t>
      </w:r>
      <w:r w:rsidRPr="00BC12EF">
        <w:rPr>
          <w:noProof/>
          <w:color w:val="000000" w:themeColor="text1"/>
          <w:lang w:val="en-US"/>
        </w:rPr>
        <w:drawing>
          <wp:anchor distT="0" distB="0" distL="0" distR="0" simplePos="0" relativeHeight="251658240" behindDoc="1" locked="0" layoutInCell="1" hidden="0" allowOverlap="1" wp14:anchorId="73A7D00A" wp14:editId="07E4FBAF">
            <wp:simplePos x="0" y="0"/>
            <wp:positionH relativeFrom="column">
              <wp:posOffset>4899660</wp:posOffset>
            </wp:positionH>
            <wp:positionV relativeFrom="paragraph">
              <wp:posOffset>-687066</wp:posOffset>
            </wp:positionV>
            <wp:extent cx="1321435" cy="739775"/>
            <wp:effectExtent l="0" t="0" r="0" b="0"/>
            <wp:wrapNone/>
            <wp:docPr id="2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B033D" w:rsidRPr="00BC12EF" w:rsidRDefault="00BC12EF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BC12EF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Matière : </w:t>
      </w:r>
      <w:r w:rsidRPr="00BC12EF">
        <w:rPr>
          <w:rFonts w:ascii="Arial Narrow" w:eastAsia="Arial Narrow" w:hAnsi="Arial Narrow" w:cs="Arial Narrow"/>
          <w:color w:val="000000" w:themeColor="text1"/>
          <w:lang w:val="fr-FR"/>
        </w:rPr>
        <w:t xml:space="preserve">Français </w:t>
      </w:r>
      <w:r w:rsidRPr="00BC12EF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      Année scolaire : </w:t>
      </w:r>
      <w:r w:rsidRPr="00BC12EF">
        <w:rPr>
          <w:rFonts w:ascii="Arial Narrow" w:eastAsia="Arial Narrow" w:hAnsi="Arial Narrow" w:cs="Arial Narrow"/>
          <w:color w:val="000000" w:themeColor="text1"/>
          <w:lang w:val="fr-FR"/>
        </w:rPr>
        <w:t>8</w:t>
      </w:r>
      <w:r w:rsidRPr="00BC12EF">
        <w:rPr>
          <w:rFonts w:ascii="Arial Narrow" w:eastAsia="Arial Narrow" w:hAnsi="Arial Narrow" w:cs="Arial Narrow"/>
          <w:color w:val="000000" w:themeColor="text1"/>
          <w:lang w:val="fr-FR"/>
        </w:rPr>
        <w:t xml:space="preserve"> </w:t>
      </w:r>
      <w:r w:rsidRPr="00BC12EF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              Période : </w:t>
      </w:r>
      <w:r w:rsidRPr="00BC12EF">
        <w:rPr>
          <w:rFonts w:ascii="Arial Narrow" w:eastAsia="Arial Narrow" w:hAnsi="Arial Narrow" w:cs="Arial Narrow"/>
          <w:color w:val="000000" w:themeColor="text1"/>
          <w:lang w:val="fr-FR"/>
        </w:rPr>
        <w:t>V</w:t>
      </w:r>
      <w:r w:rsidRPr="00BC12EF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           Année : </w:t>
      </w:r>
      <w:r w:rsidRPr="00BC12EF">
        <w:rPr>
          <w:rFonts w:ascii="Arial Narrow" w:eastAsia="Arial Narrow" w:hAnsi="Arial Narrow" w:cs="Arial Narrow"/>
          <w:color w:val="000000" w:themeColor="text1"/>
          <w:lang w:val="fr-FR"/>
        </w:rPr>
        <w:t>2022</w:t>
      </w:r>
      <w:r w:rsidRPr="00BC12EF">
        <w:rPr>
          <w:rFonts w:ascii="Arial Narrow" w:eastAsia="Arial Narrow" w:hAnsi="Arial Narrow" w:cs="Arial Narrow"/>
          <w:color w:val="000000" w:themeColor="text1"/>
          <w:lang w:val="fr-FR"/>
        </w:rPr>
        <w:tab/>
      </w:r>
      <w:r w:rsidRPr="00BC12EF">
        <w:rPr>
          <w:rFonts w:ascii="Arial Narrow" w:eastAsia="Arial Narrow" w:hAnsi="Arial Narrow" w:cs="Arial Narrow"/>
          <w:color w:val="000000" w:themeColor="text1"/>
          <w:lang w:val="fr-FR"/>
        </w:rPr>
        <w:tab/>
      </w:r>
      <w:r w:rsidRPr="00BC12EF">
        <w:rPr>
          <w:rFonts w:ascii="Arial Narrow" w:eastAsia="Arial Narrow" w:hAnsi="Arial Narrow" w:cs="Arial Narrow"/>
          <w:b/>
          <w:color w:val="000000" w:themeColor="text1"/>
          <w:lang w:val="fr-FR"/>
        </w:rPr>
        <w:t xml:space="preserve">Note :        </w:t>
      </w:r>
      <w:r w:rsidRPr="00BC12EF">
        <w:rPr>
          <w:rFonts w:ascii="Arial Narrow" w:eastAsia="Arial Narrow" w:hAnsi="Arial Narrow" w:cs="Arial Narrow"/>
          <w:color w:val="000000" w:themeColor="text1"/>
          <w:lang w:val="fr-FR"/>
        </w:rPr>
        <w:t xml:space="preserve"> /100 -        /5</w:t>
      </w:r>
    </w:p>
    <w:p w:rsidR="00CB033D" w:rsidRPr="00BC12EF" w:rsidRDefault="00BC12EF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  <w:lang w:val="fr-FR"/>
        </w:rPr>
      </w:pPr>
      <w:r w:rsidRPr="00BC12EF">
        <w:rPr>
          <w:rFonts w:ascii="Arial Narrow" w:eastAsia="Arial Narrow" w:hAnsi="Arial Narrow" w:cs="Arial Narrow"/>
          <w:b/>
          <w:color w:val="000000" w:themeColor="text1"/>
          <w:lang w:val="fr-FR"/>
        </w:rPr>
        <w:t>SUGGESTION</w:t>
      </w:r>
    </w:p>
    <w:p w:rsidR="00CB033D" w:rsidRPr="00BC12EF" w:rsidRDefault="00BC12EF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BC12EF">
        <w:rPr>
          <w:rFonts w:ascii="Arial Narrow" w:eastAsia="Arial Narrow" w:hAnsi="Arial Narrow" w:cs="Arial Narrow"/>
          <w:i/>
          <w:color w:val="000000" w:themeColor="text1"/>
          <w:lang w:val="fr-FR"/>
        </w:rPr>
        <w:t>Toutes les périodes, l’enseignant formule une question problématique ou une situation liée aux objectifs d’apprentissage afin d’aider les apprenants à s’entraîner et être préparés pour mettre en scène ses connaissances et performance dans chaque matière. C</w:t>
      </w:r>
      <w:r w:rsidRPr="00BC12EF">
        <w:rPr>
          <w:rFonts w:ascii="Arial Narrow" w:eastAsia="Arial Narrow" w:hAnsi="Arial Narrow" w:cs="Arial Narrow"/>
          <w:i/>
          <w:color w:val="000000" w:themeColor="text1"/>
          <w:lang w:val="fr-FR"/>
        </w:rPr>
        <w:t>e processus aura lieu</w:t>
      </w:r>
      <w:r w:rsidRPr="00BC12EF">
        <w:rPr>
          <w:rFonts w:ascii="Arial Narrow" w:eastAsia="Arial Narrow" w:hAnsi="Arial Narrow" w:cs="Arial Narrow"/>
          <w:i/>
          <w:color w:val="000000" w:themeColor="text1"/>
          <w:lang w:val="fr-FR"/>
        </w:rPr>
        <w:t xml:space="preserve"> le 22 novembre 2022</w:t>
      </w:r>
      <w:r w:rsidRPr="00BC12EF">
        <w:rPr>
          <w:rFonts w:ascii="Arial Narrow" w:eastAsia="Arial Narrow" w:hAnsi="Arial Narrow" w:cs="Arial Narrow"/>
          <w:i/>
          <w:color w:val="000000" w:themeColor="text1"/>
          <w:lang w:val="fr-FR"/>
        </w:rPr>
        <w:t xml:space="preserve">. Les apprenants pourront consulter les références bibliographiques cités par l’enseignant. </w:t>
      </w:r>
      <w:r w:rsidRPr="00BC12EF">
        <w:rPr>
          <w:rFonts w:ascii="Arial Narrow" w:eastAsia="Arial Narrow" w:hAnsi="Arial Narrow" w:cs="Arial Narrow"/>
          <w:i/>
          <w:color w:val="000000" w:themeColor="text1"/>
        </w:rPr>
        <w:t xml:space="preserve">L’objectif, c’est de montrer les compétences acquises à partir de certains produits par rapport aux indicateurs de </w:t>
      </w:r>
      <w:r w:rsidRPr="00BC12EF">
        <w:rPr>
          <w:rFonts w:ascii="Arial Narrow" w:eastAsia="Arial Narrow" w:hAnsi="Arial Narrow" w:cs="Arial Narrow"/>
          <w:i/>
          <w:color w:val="000000" w:themeColor="text1"/>
        </w:rPr>
        <w:t>résultat</w:t>
      </w:r>
      <w:r w:rsidRPr="00BC12EF">
        <w:rPr>
          <w:rFonts w:ascii="Arial Narrow" w:eastAsia="Arial Narrow" w:hAnsi="Arial Narrow" w:cs="Arial Narrow"/>
          <w:i/>
          <w:color w:val="000000" w:themeColor="text1"/>
        </w:rPr>
        <w:t>s.</w:t>
      </w:r>
      <w:r w:rsidRPr="00BC12EF">
        <w:rPr>
          <w:rFonts w:ascii="Arial Narrow" w:eastAsia="Arial Narrow" w:hAnsi="Arial Narrow" w:cs="Arial Narrow"/>
          <w:i/>
          <w:color w:val="000000" w:themeColor="text1"/>
        </w:rPr>
        <w:t xml:space="preserve"> </w:t>
      </w:r>
    </w:p>
    <w:p w:rsidR="00CB033D" w:rsidRPr="00BC12EF" w:rsidRDefault="00BC12EF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BC12EF">
        <w:rPr>
          <w:rFonts w:ascii="Arial Narrow" w:eastAsia="Arial Narrow" w:hAnsi="Arial Narrow" w:cs="Arial Narrow"/>
          <w:b/>
          <w:color w:val="000000" w:themeColor="text1"/>
        </w:rPr>
        <w:t>Question problématique :</w:t>
      </w:r>
      <w:r w:rsidRPr="00BC12EF">
        <w:rPr>
          <w:rFonts w:ascii="Arial Narrow" w:eastAsia="Arial Narrow" w:hAnsi="Arial Narrow" w:cs="Arial Narrow"/>
          <w:color w:val="000000" w:themeColor="text1"/>
        </w:rPr>
        <w:t xml:space="preserve"> </w:t>
      </w:r>
      <w:r w:rsidRPr="00BC12EF">
        <w:rPr>
          <w:rFonts w:ascii="Arial Narrow" w:eastAsia="Arial Narrow" w:hAnsi="Arial Narrow" w:cs="Arial Narrow"/>
          <w:color w:val="000000" w:themeColor="text1"/>
        </w:rPr>
        <w:t xml:space="preserve">Quel est ton emploi du temps ? Quelle est ta matière préférée ? Pourquoi ? </w:t>
      </w:r>
    </w:p>
    <w:p w:rsidR="00CB033D" w:rsidRPr="00BC12EF" w:rsidRDefault="00BC12EF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BC12EF">
        <w:rPr>
          <w:rFonts w:ascii="Arial Narrow" w:eastAsia="Arial Narrow" w:hAnsi="Arial Narrow" w:cs="Arial Narrow"/>
          <w:b/>
          <w:color w:val="000000" w:themeColor="text1"/>
        </w:rPr>
        <w:t xml:space="preserve">Objectifs d’apprentissage : </w:t>
      </w:r>
    </w:p>
    <w:p w:rsidR="00CB033D" w:rsidRPr="00BC12EF" w:rsidRDefault="00BC12EF">
      <w:pPr>
        <w:numPr>
          <w:ilvl w:val="0"/>
          <w:numId w:val="1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BC12EF">
        <w:rPr>
          <w:rFonts w:ascii="Arial Narrow" w:eastAsia="Arial Narrow" w:hAnsi="Arial Narrow" w:cs="Arial Narrow"/>
          <w:color w:val="000000" w:themeColor="text1"/>
        </w:rPr>
        <w:t xml:space="preserve">L’étudiant est capable de comprendre des informations concernant sa vie écolière, ses matières, son emploi du temps ainsi </w:t>
      </w:r>
      <w:r w:rsidRPr="00BC12EF">
        <w:rPr>
          <w:rFonts w:ascii="Arial Narrow" w:eastAsia="Arial Narrow" w:hAnsi="Arial Narrow" w:cs="Arial Narrow"/>
          <w:color w:val="000000" w:themeColor="text1"/>
        </w:rPr>
        <w:t xml:space="preserve">que ses préférences. Il peut aussi comprendre des informations par rapport à la constitution de l’espace habité sous ce contexte académique. </w:t>
      </w:r>
    </w:p>
    <w:p w:rsidR="00CB033D" w:rsidRPr="00BC12EF" w:rsidRDefault="00BC12EF">
      <w:pPr>
        <w:numPr>
          <w:ilvl w:val="0"/>
          <w:numId w:val="1"/>
        </w:num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BC12EF">
        <w:rPr>
          <w:rFonts w:ascii="Arial Narrow" w:eastAsia="Arial Narrow" w:hAnsi="Arial Narrow" w:cs="Arial Narrow"/>
          <w:color w:val="000000" w:themeColor="text1"/>
        </w:rPr>
        <w:t>L’étudiant est capable de s’exprimer à l’oral et à l’écrit par rapport à sa vie écolière, il peut mettre en éviden</w:t>
      </w:r>
      <w:r w:rsidRPr="00BC12EF">
        <w:rPr>
          <w:rFonts w:ascii="Arial Narrow" w:eastAsia="Arial Narrow" w:hAnsi="Arial Narrow" w:cs="Arial Narrow"/>
          <w:color w:val="000000" w:themeColor="text1"/>
        </w:rPr>
        <w:t xml:space="preserve">ce son emploi du temps et préciser l’heure. Il peut aussi parler de ses études, de ses préférences et des espaces propres de l’école.  </w:t>
      </w:r>
    </w:p>
    <w:p w:rsidR="00CB033D" w:rsidRPr="00BC12EF" w:rsidRDefault="00BC12EF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BC12EF">
        <w:rPr>
          <w:rFonts w:ascii="Arial Narrow" w:eastAsia="Arial Narrow" w:hAnsi="Arial Narrow" w:cs="Arial Narrow"/>
          <w:b/>
          <w:color w:val="000000" w:themeColor="text1"/>
        </w:rPr>
        <w:t xml:space="preserve">Thématiques à soutenir : </w:t>
      </w:r>
    </w:p>
    <w:p w:rsidR="00CB033D" w:rsidRPr="00BC12EF" w:rsidRDefault="00BC12EF">
      <w:pPr>
        <w:numPr>
          <w:ilvl w:val="0"/>
          <w:numId w:val="2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BC12EF">
        <w:rPr>
          <w:rFonts w:ascii="Arial Narrow" w:eastAsia="Arial Narrow" w:hAnsi="Arial Narrow" w:cs="Arial Narrow"/>
          <w:b/>
          <w:color w:val="000000" w:themeColor="text1"/>
        </w:rPr>
        <w:t>Lexique :</w:t>
      </w:r>
    </w:p>
    <w:p w:rsidR="00CB033D" w:rsidRPr="00BC12EF" w:rsidRDefault="00BC12EF">
      <w:pPr>
        <w:numPr>
          <w:ilvl w:val="1"/>
          <w:numId w:val="2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BC12EF">
        <w:rPr>
          <w:rFonts w:ascii="Arial Narrow" w:eastAsia="Arial Narrow" w:hAnsi="Arial Narrow" w:cs="Arial Narrow"/>
          <w:color w:val="000000" w:themeColor="text1"/>
        </w:rPr>
        <w:t xml:space="preserve">Le collège et la salle de classe. </w:t>
      </w:r>
    </w:p>
    <w:p w:rsidR="00CB033D" w:rsidRPr="00BC12EF" w:rsidRDefault="00BC12EF">
      <w:pPr>
        <w:numPr>
          <w:ilvl w:val="1"/>
          <w:numId w:val="2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BC12EF">
        <w:rPr>
          <w:rFonts w:ascii="Arial Narrow" w:eastAsia="Arial Narrow" w:hAnsi="Arial Narrow" w:cs="Arial Narrow"/>
          <w:color w:val="000000" w:themeColor="text1"/>
        </w:rPr>
        <w:t>Les matières scolaires.</w:t>
      </w:r>
    </w:p>
    <w:p w:rsidR="00CB033D" w:rsidRPr="00BC12EF" w:rsidRDefault="00BC12EF">
      <w:pPr>
        <w:numPr>
          <w:ilvl w:val="1"/>
          <w:numId w:val="2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BC12EF">
        <w:rPr>
          <w:rFonts w:ascii="Arial Narrow" w:eastAsia="Arial Narrow" w:hAnsi="Arial Narrow" w:cs="Arial Narrow"/>
          <w:color w:val="000000" w:themeColor="text1"/>
        </w:rPr>
        <w:t xml:space="preserve">Les jours de la semaine. </w:t>
      </w:r>
    </w:p>
    <w:p w:rsidR="00CB033D" w:rsidRPr="00BC12EF" w:rsidRDefault="00BC12EF">
      <w:pPr>
        <w:numPr>
          <w:ilvl w:val="0"/>
          <w:numId w:val="2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BC12EF">
        <w:rPr>
          <w:rFonts w:ascii="Arial Narrow" w:eastAsia="Arial Narrow" w:hAnsi="Arial Narrow" w:cs="Arial Narrow"/>
          <w:b/>
          <w:color w:val="000000" w:themeColor="text1"/>
        </w:rPr>
        <w:t>Phonétique :</w:t>
      </w:r>
    </w:p>
    <w:p w:rsidR="00CB033D" w:rsidRPr="00BC12EF" w:rsidRDefault="00BC12EF">
      <w:pPr>
        <w:numPr>
          <w:ilvl w:val="1"/>
          <w:numId w:val="2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BC12EF">
        <w:rPr>
          <w:rFonts w:ascii="Arial Narrow" w:eastAsia="Arial Narrow" w:hAnsi="Arial Narrow" w:cs="Arial Narrow"/>
          <w:color w:val="000000" w:themeColor="text1"/>
        </w:rPr>
        <w:t>Le son [</w:t>
      </w:r>
      <w:sdt>
        <w:sdtPr>
          <w:rPr>
            <w:color w:val="000000" w:themeColor="text1"/>
          </w:rPr>
          <w:tag w:val="goog_rdk_0"/>
          <w:id w:val="2057732081"/>
        </w:sdtPr>
        <w:sdtEndPr/>
        <w:sdtContent>
          <w:r w:rsidRPr="00BC12EF">
            <w:rPr>
              <w:rFonts w:ascii="Andika" w:eastAsia="Andika" w:hAnsi="Andika" w:cs="Andika"/>
              <w:color w:val="000000" w:themeColor="text1"/>
              <w:sz w:val="21"/>
              <w:szCs w:val="21"/>
              <w:shd w:val="clear" w:color="auto" w:fill="F9F9FA"/>
            </w:rPr>
            <w:t>ʒ</w:t>
          </w:r>
        </w:sdtContent>
      </w:sdt>
      <w:r w:rsidRPr="00BC12EF">
        <w:rPr>
          <w:rFonts w:ascii="Arial Narrow" w:eastAsia="Arial Narrow" w:hAnsi="Arial Narrow" w:cs="Arial Narrow"/>
          <w:color w:val="000000" w:themeColor="text1"/>
        </w:rPr>
        <w:t>] : jeudi, géographie.</w:t>
      </w:r>
    </w:p>
    <w:p w:rsidR="00CB033D" w:rsidRPr="00BC12EF" w:rsidRDefault="00BC12EF">
      <w:pPr>
        <w:numPr>
          <w:ilvl w:val="0"/>
          <w:numId w:val="2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BC12EF">
        <w:rPr>
          <w:rFonts w:ascii="Arial Narrow" w:eastAsia="Arial Narrow" w:hAnsi="Arial Narrow" w:cs="Arial Narrow"/>
          <w:b/>
          <w:color w:val="000000" w:themeColor="text1"/>
        </w:rPr>
        <w:t xml:space="preserve">Grammaire : </w:t>
      </w:r>
    </w:p>
    <w:p w:rsidR="00CB033D" w:rsidRPr="00BC12EF" w:rsidRDefault="00BC12EF">
      <w:pPr>
        <w:numPr>
          <w:ilvl w:val="1"/>
          <w:numId w:val="2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BC12EF">
        <w:rPr>
          <w:rFonts w:ascii="Arial Narrow" w:eastAsia="Arial Narrow" w:hAnsi="Arial Narrow" w:cs="Arial Narrow"/>
          <w:color w:val="000000" w:themeColor="text1"/>
        </w:rPr>
        <w:t>À + pronom tonique (moi, toi, lui, elle).</w:t>
      </w:r>
    </w:p>
    <w:p w:rsidR="00CB033D" w:rsidRPr="00BC12EF" w:rsidRDefault="00BC12EF">
      <w:pPr>
        <w:numPr>
          <w:ilvl w:val="1"/>
          <w:numId w:val="2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BC12EF">
        <w:rPr>
          <w:rFonts w:ascii="Arial Narrow" w:eastAsia="Arial Narrow" w:hAnsi="Arial Narrow" w:cs="Arial Narrow"/>
          <w:color w:val="000000" w:themeColor="text1"/>
        </w:rPr>
        <w:t>Les adjectifs possessifs (un possesseur).</w:t>
      </w:r>
    </w:p>
    <w:p w:rsidR="00CB033D" w:rsidRPr="00BC12EF" w:rsidRDefault="00BC12EF">
      <w:pPr>
        <w:numPr>
          <w:ilvl w:val="1"/>
          <w:numId w:val="2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BC12EF">
        <w:rPr>
          <w:rFonts w:ascii="Arial Narrow" w:eastAsia="Arial Narrow" w:hAnsi="Arial Narrow" w:cs="Arial Narrow"/>
          <w:color w:val="000000" w:themeColor="text1"/>
        </w:rPr>
        <w:t>Il y a, il n’y a pas de/d’...</w:t>
      </w:r>
    </w:p>
    <w:p w:rsidR="00CB033D" w:rsidRPr="00BC12EF" w:rsidRDefault="00BC12EF">
      <w:pPr>
        <w:numPr>
          <w:ilvl w:val="1"/>
          <w:numId w:val="2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BC12EF">
        <w:rPr>
          <w:rFonts w:ascii="Arial Narrow" w:eastAsia="Arial Narrow" w:hAnsi="Arial Narrow" w:cs="Arial Narrow"/>
          <w:color w:val="000000" w:themeColor="text1"/>
        </w:rPr>
        <w:t>Les questions : à qui est la trousse ? qu’est-ce qu’il y a dans la salle de class</w:t>
      </w:r>
      <w:r w:rsidRPr="00BC12EF">
        <w:rPr>
          <w:rFonts w:ascii="Arial Narrow" w:eastAsia="Arial Narrow" w:hAnsi="Arial Narrow" w:cs="Arial Narrow"/>
          <w:color w:val="000000" w:themeColor="text1"/>
        </w:rPr>
        <w:t xml:space="preserve">e ? Quelle heure est-il ? Tu as combien de contrôles ? </w:t>
      </w:r>
    </w:p>
    <w:p w:rsidR="00CB033D" w:rsidRPr="00BC12EF" w:rsidRDefault="00BC12EF">
      <w:pPr>
        <w:numPr>
          <w:ilvl w:val="0"/>
          <w:numId w:val="2"/>
        </w:numPr>
        <w:spacing w:after="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BC12EF">
        <w:rPr>
          <w:rFonts w:ascii="Arial Narrow" w:eastAsia="Arial Narrow" w:hAnsi="Arial Narrow" w:cs="Arial Narrow"/>
          <w:b/>
          <w:color w:val="000000" w:themeColor="text1"/>
        </w:rPr>
        <w:t xml:space="preserve">Culture : </w:t>
      </w:r>
    </w:p>
    <w:p w:rsidR="00CB033D" w:rsidRPr="00BC12EF" w:rsidRDefault="00BC12EF">
      <w:pPr>
        <w:numPr>
          <w:ilvl w:val="1"/>
          <w:numId w:val="2"/>
        </w:numP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 w:themeColor="text1"/>
        </w:rPr>
      </w:pPr>
      <w:r w:rsidRPr="00BC12EF">
        <w:rPr>
          <w:rFonts w:ascii="Arial Narrow" w:eastAsia="Arial Narrow" w:hAnsi="Arial Narrow" w:cs="Arial Narrow"/>
          <w:color w:val="000000" w:themeColor="text1"/>
        </w:rPr>
        <w:t xml:space="preserve">Le CDI au collège. </w:t>
      </w:r>
    </w:p>
    <w:bookmarkEnd w:id="0"/>
    <w:p w:rsidR="00CB033D" w:rsidRPr="00BC12EF" w:rsidRDefault="00CB033D">
      <w:pPr>
        <w:spacing w:line="360" w:lineRule="auto"/>
        <w:ind w:left="0" w:hanging="2"/>
        <w:rPr>
          <w:rFonts w:ascii="Arial Narrow" w:eastAsia="Arial Narrow" w:hAnsi="Arial Narrow" w:cs="Arial Narrow"/>
          <w:b/>
          <w:color w:val="000000" w:themeColor="text1"/>
        </w:rPr>
      </w:pPr>
    </w:p>
    <w:sectPr w:rsidR="00CB033D" w:rsidRPr="00BC12EF">
      <w:pgSz w:w="12240" w:h="15840"/>
      <w:pgMar w:top="1417" w:right="1133" w:bottom="1133" w:left="113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ndika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D532D"/>
    <w:multiLevelType w:val="multilevel"/>
    <w:tmpl w:val="7D280B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3673D77"/>
    <w:multiLevelType w:val="multilevel"/>
    <w:tmpl w:val="6C2E90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3D"/>
    <w:rsid w:val="00BC12EF"/>
    <w:rsid w:val="00C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3013E0-8D8A-4126-847D-2AE8225FD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FD94fgRkuqtLnoHP0vggtR18Hw==">AMUW2mWBce7e0YDJKgtjsSBg1nP+0b15bMiYsETEl9dZddX52nieXVvKm0n/EQmuXYnlZizO1ZblIMN7MhxJCL4Fcs6f1x08MDeENpImLAA6EH//zXypYyug7c05CL969tTIFKPp0WlRKnnO3VJe8e9Exx5dxZeJZw==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Yo</cp:lastModifiedBy>
  <cp:revision>2</cp:revision>
  <dcterms:created xsi:type="dcterms:W3CDTF">2017-03-06T16:04:00Z</dcterms:created>
  <dcterms:modified xsi:type="dcterms:W3CDTF">2022-11-08T19:21:00Z</dcterms:modified>
</cp:coreProperties>
</file>