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728C" w:rsidRDefault="00640070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  <w:r>
        <w:rPr>
          <w:noProof/>
        </w:rPr>
        <w:drawing>
          <wp:anchor distT="0" distB="0" distL="0" distR="0" simplePos="0" relativeHeight="251658240" behindDoc="0" locked="0" layoutInCell="0" hidden="0" allowOverlap="1">
            <wp:simplePos x="0" y="0"/>
            <wp:positionH relativeFrom="margi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Square wrapText="bothSides" distT="0" distB="0" distL="0" distR="0"/>
            <wp:docPr id="1" name="image2.jpg" descr="Logo nuevo-c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 nuevo-color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72CC9" w:rsidRDefault="00672CC9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55728C" w:rsidRDefault="0064007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bookmarkStart w:id="0" w:name="_GoBack"/>
      <w:bookmarkEnd w:id="0"/>
      <w:r>
        <w:rPr>
          <w:rFonts w:ascii="Arial Narrow" w:eastAsia="Arial Narrow" w:hAnsi="Arial Narrow" w:cs="Arial Narrow"/>
          <w:b/>
        </w:rPr>
        <w:t xml:space="preserve">Asignatura: </w:t>
      </w:r>
      <w:r w:rsidR="001521BD">
        <w:rPr>
          <w:rFonts w:ascii="Arial Narrow" w:eastAsia="Arial Narrow" w:hAnsi="Arial Narrow" w:cs="Arial Narrow"/>
          <w:b/>
        </w:rPr>
        <w:t xml:space="preserve">Danza &amp; </w:t>
      </w:r>
      <w:r w:rsidR="00064B9C">
        <w:rPr>
          <w:rFonts w:ascii="Arial Narrow" w:eastAsia="Arial Narrow" w:hAnsi="Arial Narrow" w:cs="Arial Narrow"/>
          <w:b/>
        </w:rPr>
        <w:t>Música</w:t>
      </w:r>
      <w:r w:rsidR="00672CC9">
        <w:rPr>
          <w:rFonts w:ascii="Arial Narrow" w:eastAsia="Arial Narrow" w:hAnsi="Arial Narrow" w:cs="Arial Narrow"/>
          <w:b/>
        </w:rPr>
        <w:t xml:space="preserve">             Grado: </w:t>
      </w:r>
      <w:r w:rsidR="00AF1ECC">
        <w:rPr>
          <w:rFonts w:ascii="Arial Narrow" w:eastAsia="Arial Narrow" w:hAnsi="Arial Narrow" w:cs="Arial Narrow"/>
          <w:b/>
        </w:rPr>
        <w:t>8</w:t>
      </w:r>
      <w:r w:rsidR="00064B9C">
        <w:rPr>
          <w:rFonts w:ascii="Arial Narrow" w:eastAsia="Arial Narrow" w:hAnsi="Arial Narrow" w:cs="Arial Narrow"/>
          <w:b/>
        </w:rPr>
        <w:t>°</w:t>
      </w:r>
      <w:r>
        <w:rPr>
          <w:rFonts w:ascii="Arial Narrow" w:eastAsia="Arial Narrow" w:hAnsi="Arial Narrow" w:cs="Arial Narrow"/>
          <w:b/>
        </w:rPr>
        <w:t xml:space="preserve">        Periodo: </w:t>
      </w:r>
      <w:r w:rsidR="00034CB2"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b/>
        </w:rPr>
        <w:t xml:space="preserve">                       Año: </w:t>
      </w:r>
      <w:r w:rsidR="00672CC9">
        <w:rPr>
          <w:rFonts w:ascii="Arial Narrow" w:eastAsia="Arial Narrow" w:hAnsi="Arial Narrow" w:cs="Arial Narrow"/>
        </w:rPr>
        <w:t>2019</w:t>
      </w:r>
    </w:p>
    <w:p w:rsidR="00672CC9" w:rsidRDefault="00672CC9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:rsidR="0055728C" w:rsidRDefault="0064007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55728C" w:rsidRDefault="00640070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>Cada periodo el docente formula una pregunta problematizadora o situación problema relacionada con las metas de aprendizaje que le ayudan al estudiante a prepararse para sustentar sus conocimientos y niveles de competencia desde cada área. Este proceso est</w:t>
      </w:r>
      <w:r w:rsidR="00672CC9">
        <w:rPr>
          <w:rFonts w:ascii="Arial Narrow" w:eastAsia="Arial Narrow" w:hAnsi="Arial Narrow" w:cs="Arial Narrow"/>
          <w:i/>
        </w:rPr>
        <w:t>á programado para el martes 19</w:t>
      </w:r>
      <w:r w:rsidR="00034CB2">
        <w:rPr>
          <w:rFonts w:ascii="Arial Narrow" w:eastAsia="Arial Narrow" w:hAnsi="Arial Narrow" w:cs="Arial Narrow"/>
          <w:i/>
        </w:rPr>
        <w:t xml:space="preserve"> de noviembre</w:t>
      </w:r>
      <w:r>
        <w:rPr>
          <w:rFonts w:ascii="Arial Narrow" w:eastAsia="Arial Narrow" w:hAnsi="Arial Narrow" w:cs="Arial Narrow"/>
          <w:i/>
        </w:rPr>
        <w:t xml:space="preserve"> de 201</w:t>
      </w:r>
      <w:r w:rsidR="00672CC9">
        <w:rPr>
          <w:rFonts w:ascii="Arial Narrow" w:eastAsia="Arial Narrow" w:hAnsi="Arial Narrow" w:cs="Arial Narrow"/>
          <w:i/>
        </w:rPr>
        <w:t>9</w:t>
      </w:r>
      <w:r>
        <w:rPr>
          <w:rFonts w:ascii="Arial Narrow" w:eastAsia="Arial Narrow" w:hAnsi="Arial Narrow" w:cs="Arial Narrow"/>
          <w:i/>
        </w:rPr>
        <w:t>. El estudiante debe consultar los referentes bibliográficos citados por el docente en cada</w:t>
      </w:r>
      <w:r w:rsidR="00034CB2">
        <w:rPr>
          <w:rFonts w:ascii="Arial Narrow" w:eastAsia="Arial Narrow" w:hAnsi="Arial Narrow" w:cs="Arial Narrow"/>
          <w:i/>
        </w:rPr>
        <w:t xml:space="preserve"> asignatura y entregar los </w:t>
      </w:r>
      <w:r>
        <w:rPr>
          <w:rFonts w:ascii="Arial Narrow" w:eastAsia="Arial Narrow" w:hAnsi="Arial Narrow" w:cs="Arial Narrow"/>
          <w:i/>
        </w:rPr>
        <w:t>productos del periodo que dan cuenta de las competencias adquiridas por medio de trab</w:t>
      </w:r>
      <w:r w:rsidR="00034CB2">
        <w:rPr>
          <w:rFonts w:ascii="Arial Narrow" w:eastAsia="Arial Narrow" w:hAnsi="Arial Narrow" w:cs="Arial Narrow"/>
          <w:i/>
        </w:rPr>
        <w:t>ajo</w:t>
      </w:r>
      <w:r>
        <w:rPr>
          <w:rFonts w:ascii="Arial Narrow" w:eastAsia="Arial Narrow" w:hAnsi="Arial Narrow" w:cs="Arial Narrow"/>
          <w:i/>
        </w:rPr>
        <w:t xml:space="preserve"> </w:t>
      </w:r>
      <w:r w:rsidR="00034CB2">
        <w:rPr>
          <w:rFonts w:ascii="Arial Narrow" w:eastAsia="Arial Narrow" w:hAnsi="Arial Narrow" w:cs="Arial Narrow"/>
          <w:i/>
        </w:rPr>
        <w:t>escrito con las normas APA.</w:t>
      </w:r>
    </w:p>
    <w:p w:rsidR="0055728C" w:rsidRDefault="00640070">
      <w:pPr>
        <w:numPr>
          <w:ilvl w:val="0"/>
          <w:numId w:val="5"/>
        </w:numPr>
        <w:spacing w:after="0"/>
        <w:ind w:hanging="360"/>
        <w:contextualSpacing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Pregunta problematizadora</w:t>
      </w:r>
    </w:p>
    <w:p w:rsidR="0055728C" w:rsidRDefault="0055728C">
      <w:pPr>
        <w:spacing w:after="0"/>
        <w:ind w:left="720"/>
        <w:rPr>
          <w:rFonts w:ascii="Arial Narrow" w:eastAsia="Arial Narrow" w:hAnsi="Arial Narrow" w:cs="Arial Narrow"/>
        </w:rPr>
      </w:pPr>
    </w:p>
    <w:p w:rsidR="0055728C" w:rsidRDefault="00640070">
      <w:pPr>
        <w:spacing w:after="0"/>
        <w:ind w:left="720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¿Cómo </w:t>
      </w:r>
      <w:r w:rsidR="00034CB2">
        <w:rPr>
          <w:rFonts w:ascii="Arial Narrow" w:eastAsia="Arial Narrow" w:hAnsi="Arial Narrow" w:cs="Arial Narrow"/>
        </w:rPr>
        <w:t>integrar los saberes artísticos con el contexto institucional</w:t>
      </w:r>
      <w:r>
        <w:rPr>
          <w:rFonts w:ascii="Arial Narrow" w:eastAsia="Arial Narrow" w:hAnsi="Arial Narrow" w:cs="Arial Narrow"/>
        </w:rPr>
        <w:t>?</w:t>
      </w:r>
    </w:p>
    <w:p w:rsidR="0055728C" w:rsidRDefault="0055728C">
      <w:pPr>
        <w:spacing w:after="0"/>
        <w:ind w:left="720"/>
        <w:rPr>
          <w:rFonts w:ascii="Arial Narrow" w:eastAsia="Arial Narrow" w:hAnsi="Arial Narrow" w:cs="Arial Narrow"/>
        </w:rPr>
      </w:pPr>
    </w:p>
    <w:p w:rsidR="0055728C" w:rsidRDefault="0055728C">
      <w:pPr>
        <w:spacing w:after="0"/>
        <w:ind w:left="720"/>
        <w:rPr>
          <w:rFonts w:ascii="Arial Narrow" w:eastAsia="Arial Narrow" w:hAnsi="Arial Narrow" w:cs="Arial Narrow"/>
          <w:b/>
        </w:rPr>
      </w:pPr>
    </w:p>
    <w:p w:rsidR="0055728C" w:rsidRDefault="00640070">
      <w:pPr>
        <w:numPr>
          <w:ilvl w:val="0"/>
          <w:numId w:val="5"/>
        </w:numPr>
        <w:spacing w:after="0"/>
        <w:ind w:hanging="360"/>
        <w:contextualSpacing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Metas de aprendizaje</w:t>
      </w:r>
    </w:p>
    <w:p w:rsidR="0055728C" w:rsidRDefault="0055728C">
      <w:pPr>
        <w:spacing w:after="0"/>
        <w:ind w:left="720"/>
        <w:rPr>
          <w:rFonts w:ascii="Arial Narrow" w:eastAsia="Arial Narrow" w:hAnsi="Arial Narrow" w:cs="Arial Narrow"/>
        </w:rPr>
      </w:pPr>
    </w:p>
    <w:p w:rsidR="0055728C" w:rsidRPr="00EE05E5" w:rsidRDefault="00447AFE" w:rsidP="00981564">
      <w:pPr>
        <w:numPr>
          <w:ilvl w:val="0"/>
          <w:numId w:val="2"/>
        </w:numPr>
        <w:shd w:val="clear" w:color="auto" w:fill="FFFFFF"/>
        <w:spacing w:after="0" w:line="240" w:lineRule="auto"/>
        <w:ind w:hanging="360"/>
        <w:contextualSpacing/>
        <w:jc w:val="both"/>
        <w:rPr>
          <w:rFonts w:ascii="Arial Narrow" w:eastAsia="Arial Narrow" w:hAnsi="Arial Narrow" w:cs="Arial Narrow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>Realiz</w:t>
      </w:r>
      <w:r w:rsidR="00981564">
        <w:rPr>
          <w:rFonts w:ascii="Helvetica" w:hAnsi="Helvetica" w:cs="Helvetica"/>
          <w:sz w:val="20"/>
          <w:szCs w:val="20"/>
          <w:shd w:val="clear" w:color="auto" w:fill="FFFFFF"/>
        </w:rPr>
        <w:t xml:space="preserve">ar sustentación </w:t>
      </w:r>
      <w:r w:rsidR="00E205B0">
        <w:rPr>
          <w:rFonts w:ascii="Helvetica" w:hAnsi="Helvetica" w:cs="Helvetica"/>
          <w:sz w:val="20"/>
          <w:szCs w:val="20"/>
          <w:shd w:val="clear" w:color="auto" w:fill="FFFFFF"/>
        </w:rPr>
        <w:t xml:space="preserve">práctica </w:t>
      </w:r>
      <w:r w:rsidR="00672CC9">
        <w:rPr>
          <w:rFonts w:ascii="Helvetica" w:hAnsi="Helvetica" w:cs="Helvetica"/>
          <w:sz w:val="20"/>
          <w:szCs w:val="20"/>
          <w:shd w:val="clear" w:color="auto" w:fill="FFFFFF"/>
        </w:rPr>
        <w:t>el 19</w:t>
      </w:r>
      <w:r w:rsidR="00187097">
        <w:rPr>
          <w:rFonts w:ascii="Helvetica" w:hAnsi="Helvetica" w:cs="Helvetica"/>
          <w:sz w:val="20"/>
          <w:szCs w:val="20"/>
          <w:shd w:val="clear" w:color="auto" w:fill="FFFFFF"/>
        </w:rPr>
        <w:t xml:space="preserve"> de noviembre e</w:t>
      </w:r>
      <w:r w:rsidR="00981564">
        <w:rPr>
          <w:rFonts w:ascii="Helvetica" w:hAnsi="Helvetica" w:cs="Helvetica"/>
          <w:sz w:val="20"/>
          <w:szCs w:val="20"/>
          <w:shd w:val="clear" w:color="auto" w:fill="FFFFFF"/>
        </w:rPr>
        <w:t xml:space="preserve">n </w:t>
      </w:r>
      <w:r w:rsidR="00B25701">
        <w:rPr>
          <w:rFonts w:ascii="Helvetica" w:hAnsi="Helvetica" w:cs="Helvetica"/>
          <w:sz w:val="20"/>
          <w:szCs w:val="20"/>
          <w:shd w:val="clear" w:color="auto" w:fill="FFFFFF"/>
        </w:rPr>
        <w:t>las salas</w:t>
      </w:r>
      <w:r w:rsidR="00981564">
        <w:rPr>
          <w:rFonts w:ascii="Helvetica" w:hAnsi="Helvetica" w:cs="Helvetica"/>
          <w:sz w:val="20"/>
          <w:szCs w:val="20"/>
          <w:shd w:val="clear" w:color="auto" w:fill="FFFFFF"/>
        </w:rPr>
        <w:t xml:space="preserve"> de artes</w:t>
      </w:r>
      <w:r w:rsidR="00187097">
        <w:rPr>
          <w:rFonts w:ascii="Helvetica" w:hAnsi="Helvetica" w:cs="Helvetica"/>
          <w:sz w:val="20"/>
          <w:szCs w:val="20"/>
          <w:shd w:val="clear" w:color="auto" w:fill="FFFFFF"/>
        </w:rPr>
        <w:t xml:space="preserve"> respectivas</w:t>
      </w:r>
      <w:r w:rsidR="00981564">
        <w:rPr>
          <w:rFonts w:ascii="Helvetica" w:hAnsi="Helvetica" w:cs="Helvetica"/>
          <w:sz w:val="20"/>
          <w:szCs w:val="20"/>
          <w:shd w:val="clear" w:color="auto" w:fill="FFFFFF"/>
        </w:rPr>
        <w:t>.</w:t>
      </w:r>
    </w:p>
    <w:p w:rsidR="00EE05E5" w:rsidRDefault="00EE05E5" w:rsidP="00EE05E5">
      <w:pPr>
        <w:shd w:val="clear" w:color="auto" w:fill="FFFFFF"/>
        <w:spacing w:after="0" w:line="240" w:lineRule="auto"/>
        <w:contextualSpacing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</w:p>
    <w:p w:rsidR="00C55D41" w:rsidRDefault="00C55D41" w:rsidP="00EE05E5">
      <w:pPr>
        <w:shd w:val="clear" w:color="auto" w:fill="FFFFFF"/>
        <w:spacing w:after="0" w:line="240" w:lineRule="auto"/>
        <w:contextualSpacing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</w:p>
    <w:p w:rsidR="00C55D41" w:rsidRDefault="00C55D41" w:rsidP="00EE05E5">
      <w:pPr>
        <w:shd w:val="clear" w:color="auto" w:fill="FFFFFF"/>
        <w:spacing w:after="0" w:line="240" w:lineRule="auto"/>
        <w:contextualSpacing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</w:p>
    <w:p w:rsidR="00EE05E5" w:rsidRDefault="00EE05E5" w:rsidP="00EE05E5">
      <w:pPr>
        <w:shd w:val="clear" w:color="auto" w:fill="FFFFFF"/>
        <w:spacing w:after="0" w:line="240" w:lineRule="auto"/>
        <w:contextualSpacing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55D41">
        <w:rPr>
          <w:rFonts w:ascii="Helvetica" w:hAnsi="Helvetica" w:cs="Helvetica"/>
          <w:b/>
          <w:sz w:val="20"/>
          <w:szCs w:val="20"/>
          <w:shd w:val="clear" w:color="auto" w:fill="FFFFFF"/>
        </w:rPr>
        <w:t>Nota: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 xml:space="preserve"> Traer los </w:t>
      </w:r>
      <w:r w:rsidR="00C55D41">
        <w:rPr>
          <w:rFonts w:ascii="Helvetica" w:hAnsi="Helvetica" w:cs="Helvetica"/>
          <w:sz w:val="20"/>
          <w:szCs w:val="20"/>
          <w:shd w:val="clear" w:color="auto" w:fill="FFFFFF"/>
        </w:rPr>
        <w:t xml:space="preserve">materiales </w:t>
      </w:r>
      <w:r w:rsidR="00672CC9">
        <w:rPr>
          <w:rFonts w:ascii="Helvetica" w:hAnsi="Helvetica" w:cs="Helvetica"/>
          <w:sz w:val="20"/>
          <w:szCs w:val="20"/>
          <w:shd w:val="clear" w:color="auto" w:fill="FFFFFF"/>
        </w:rPr>
        <w:t>necesarios de su libre elección</w:t>
      </w:r>
      <w:r w:rsidR="00187097">
        <w:rPr>
          <w:rFonts w:ascii="Helvetica" w:hAnsi="Helvetica" w:cs="Helvetica"/>
          <w:sz w:val="20"/>
          <w:szCs w:val="20"/>
          <w:shd w:val="clear" w:color="auto" w:fill="FFFFFF"/>
        </w:rPr>
        <w:t xml:space="preserve"> 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>para realizar la práctica artística</w:t>
      </w:r>
      <w:r w:rsidR="00C55D41">
        <w:rPr>
          <w:rFonts w:ascii="Helvetica" w:hAnsi="Helvetica" w:cs="Helvetica"/>
          <w:sz w:val="20"/>
          <w:szCs w:val="20"/>
          <w:shd w:val="clear" w:color="auto" w:fill="FFFFFF"/>
        </w:rPr>
        <w:t xml:space="preserve"> durante la jornada de recuperación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>, de acuerdo al eje temático</w:t>
      </w:r>
      <w:r w:rsidR="00187097">
        <w:rPr>
          <w:rFonts w:ascii="Helvetica" w:hAnsi="Helvetica" w:cs="Helvetica"/>
          <w:sz w:val="20"/>
          <w:szCs w:val="20"/>
          <w:shd w:val="clear" w:color="auto" w:fill="FFFFFF"/>
        </w:rPr>
        <w:t>,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 xml:space="preserve"> e</w:t>
      </w:r>
      <w:r w:rsidR="00C55D41">
        <w:rPr>
          <w:rFonts w:ascii="Helvetica" w:hAnsi="Helvetica" w:cs="Helvetica"/>
          <w:sz w:val="20"/>
          <w:szCs w:val="20"/>
          <w:shd w:val="clear" w:color="auto" w:fill="FFFFFF"/>
        </w:rPr>
        <w:t>n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 xml:space="preserve"> artes integradas aplicado en el quinto periodo.</w:t>
      </w:r>
    </w:p>
    <w:p w:rsidR="00187097" w:rsidRDefault="00187097" w:rsidP="00EE05E5">
      <w:pPr>
        <w:shd w:val="clear" w:color="auto" w:fill="FFFFFF"/>
        <w:spacing w:after="0" w:line="240" w:lineRule="auto"/>
        <w:contextualSpacing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</w:p>
    <w:p w:rsidR="00187097" w:rsidRDefault="00187097" w:rsidP="00EE05E5">
      <w:pPr>
        <w:shd w:val="clear" w:color="auto" w:fill="FFFFFF"/>
        <w:spacing w:after="0" w:line="240" w:lineRule="auto"/>
        <w:contextualSpacing/>
        <w:jc w:val="both"/>
        <w:rPr>
          <w:rFonts w:ascii="Helvetica" w:hAnsi="Helvetica" w:cs="Helvetica"/>
          <w:sz w:val="20"/>
          <w:szCs w:val="20"/>
          <w:shd w:val="clear" w:color="auto" w:fill="FFFFFF"/>
        </w:rPr>
      </w:pPr>
    </w:p>
    <w:p w:rsidR="00187097" w:rsidRDefault="00187097" w:rsidP="00EE05E5">
      <w:pPr>
        <w:shd w:val="clear" w:color="auto" w:fill="FFFFFF"/>
        <w:spacing w:after="0" w:line="240" w:lineRule="auto"/>
        <w:contextualSpacing/>
        <w:jc w:val="both"/>
        <w:rPr>
          <w:rFonts w:ascii="Arial Narrow" w:eastAsia="Arial Narrow" w:hAnsi="Arial Narrow" w:cs="Arial Narrow"/>
        </w:rPr>
      </w:pPr>
    </w:p>
    <w:p w:rsidR="00187097" w:rsidRDefault="00187097" w:rsidP="00187097">
      <w:pPr>
        <w:shd w:val="clear" w:color="auto" w:fill="FFFFFF"/>
        <w:spacing w:after="0" w:line="240" w:lineRule="auto"/>
        <w:contextualSpacing/>
        <w:jc w:val="right"/>
        <w:rPr>
          <w:rFonts w:ascii="Arial Narrow" w:eastAsia="Arial Narrow" w:hAnsi="Arial Narrow" w:cs="Arial Narrow"/>
        </w:rPr>
      </w:pPr>
    </w:p>
    <w:sectPr w:rsidR="00187097">
      <w:pgSz w:w="12240" w:h="15840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D2E"/>
    <w:multiLevelType w:val="multilevel"/>
    <w:tmpl w:val="AFD865AC"/>
    <w:lvl w:ilvl="0">
      <w:start w:val="1"/>
      <w:numFmt w:val="bullet"/>
      <w:lvlText w:val="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33341C21"/>
    <w:multiLevelType w:val="multilevel"/>
    <w:tmpl w:val="B8BA60C0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</w:rPr>
    </w:lvl>
  </w:abstractNum>
  <w:abstractNum w:abstractNumId="2">
    <w:nsid w:val="46BB4976"/>
    <w:multiLevelType w:val="multilevel"/>
    <w:tmpl w:val="081C7296"/>
    <w:lvl w:ilvl="0">
      <w:start w:val="1"/>
      <w:numFmt w:val="bullet"/>
      <w:lvlText w:val="➢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3">
    <w:nsid w:val="50522605"/>
    <w:multiLevelType w:val="multilevel"/>
    <w:tmpl w:val="8BE08B6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742C2013"/>
    <w:multiLevelType w:val="multilevel"/>
    <w:tmpl w:val="639489B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79494875"/>
    <w:multiLevelType w:val="multilevel"/>
    <w:tmpl w:val="F44EFF68"/>
    <w:lvl w:ilvl="0">
      <w:start w:val="1"/>
      <w:numFmt w:val="decimal"/>
      <w:lvlText w:val="%1."/>
      <w:lvlJc w:val="left"/>
      <w:pPr>
        <w:ind w:left="1800" w:firstLine="1440"/>
      </w:pPr>
    </w:lvl>
    <w:lvl w:ilvl="1">
      <w:start w:val="1"/>
      <w:numFmt w:val="lowerLetter"/>
      <w:lvlText w:val="%2."/>
      <w:lvlJc w:val="left"/>
      <w:pPr>
        <w:ind w:left="2520" w:firstLine="2160"/>
      </w:pPr>
    </w:lvl>
    <w:lvl w:ilvl="2">
      <w:start w:val="1"/>
      <w:numFmt w:val="lowerRoman"/>
      <w:lvlText w:val="%3."/>
      <w:lvlJc w:val="right"/>
      <w:pPr>
        <w:ind w:left="3240" w:firstLine="3060"/>
      </w:pPr>
    </w:lvl>
    <w:lvl w:ilvl="3">
      <w:start w:val="1"/>
      <w:numFmt w:val="decimal"/>
      <w:lvlText w:val="%4."/>
      <w:lvlJc w:val="left"/>
      <w:pPr>
        <w:ind w:left="3960" w:firstLine="3600"/>
      </w:pPr>
    </w:lvl>
    <w:lvl w:ilvl="4">
      <w:start w:val="1"/>
      <w:numFmt w:val="lowerLetter"/>
      <w:lvlText w:val="%5."/>
      <w:lvlJc w:val="left"/>
      <w:pPr>
        <w:ind w:left="4680" w:firstLine="4320"/>
      </w:pPr>
    </w:lvl>
    <w:lvl w:ilvl="5">
      <w:start w:val="1"/>
      <w:numFmt w:val="lowerRoman"/>
      <w:lvlText w:val="%6."/>
      <w:lvlJc w:val="right"/>
      <w:pPr>
        <w:ind w:left="5400" w:firstLine="5220"/>
      </w:pPr>
    </w:lvl>
    <w:lvl w:ilvl="6">
      <w:start w:val="1"/>
      <w:numFmt w:val="decimal"/>
      <w:lvlText w:val="%7."/>
      <w:lvlJc w:val="left"/>
      <w:pPr>
        <w:ind w:left="6120" w:firstLine="5760"/>
      </w:pPr>
    </w:lvl>
    <w:lvl w:ilvl="7">
      <w:start w:val="1"/>
      <w:numFmt w:val="lowerLetter"/>
      <w:lvlText w:val="%8."/>
      <w:lvlJc w:val="left"/>
      <w:pPr>
        <w:ind w:left="6840" w:firstLine="6480"/>
      </w:pPr>
    </w:lvl>
    <w:lvl w:ilvl="8">
      <w:start w:val="1"/>
      <w:numFmt w:val="lowerRoman"/>
      <w:lvlText w:val="%9."/>
      <w:lvlJc w:val="right"/>
      <w:pPr>
        <w:ind w:left="7560" w:firstLine="73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5728C"/>
    <w:rsid w:val="00034CB2"/>
    <w:rsid w:val="00056DC5"/>
    <w:rsid w:val="00064B9C"/>
    <w:rsid w:val="001521BD"/>
    <w:rsid w:val="00187097"/>
    <w:rsid w:val="002B553A"/>
    <w:rsid w:val="00447AFE"/>
    <w:rsid w:val="0048611E"/>
    <w:rsid w:val="005134F5"/>
    <w:rsid w:val="0055728C"/>
    <w:rsid w:val="00632A33"/>
    <w:rsid w:val="00640070"/>
    <w:rsid w:val="00672CC9"/>
    <w:rsid w:val="007704B7"/>
    <w:rsid w:val="007E49D9"/>
    <w:rsid w:val="00981564"/>
    <w:rsid w:val="00AF1ECC"/>
    <w:rsid w:val="00B25701"/>
    <w:rsid w:val="00BE2700"/>
    <w:rsid w:val="00C55D41"/>
    <w:rsid w:val="00CD496B"/>
    <w:rsid w:val="00E205B0"/>
    <w:rsid w:val="00EE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s-CO" w:eastAsia="es-CO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Yohan</dc:creator>
  <cp:lastModifiedBy>Yohan</cp:lastModifiedBy>
  <cp:revision>2</cp:revision>
  <dcterms:created xsi:type="dcterms:W3CDTF">2019-10-22T16:29:00Z</dcterms:created>
  <dcterms:modified xsi:type="dcterms:W3CDTF">2019-10-22T16:29:00Z</dcterms:modified>
</cp:coreProperties>
</file>