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3F56" w:rsidRDefault="00433591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73F56" w:rsidRDefault="00B73F56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Default="00433591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AD02CE">
        <w:rPr>
          <w:rFonts w:ascii="Arial Narrow" w:eastAsia="Arial Narrow" w:hAnsi="Arial Narrow" w:cs="Arial Narrow"/>
          <w:sz w:val="24"/>
          <w:szCs w:val="24"/>
        </w:rPr>
        <w:t xml:space="preserve">Artes </w:t>
      </w:r>
      <w:proofErr w:type="spellStart"/>
      <w:r w:rsidR="00AD02CE">
        <w:rPr>
          <w:rFonts w:ascii="Arial Narrow" w:eastAsia="Arial Narrow" w:hAnsi="Arial Narrow" w:cs="Arial Narrow"/>
          <w:sz w:val="24"/>
          <w:szCs w:val="24"/>
        </w:rPr>
        <w:t>Plasticas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Grado: </w:t>
      </w:r>
      <w:r w:rsidR="00AD02CE"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>°</w:t>
      </w:r>
      <w:r>
        <w:rPr>
          <w:rFonts w:ascii="Arial Narrow" w:eastAsia="Arial Narrow" w:hAnsi="Arial Narrow" w:cs="Arial Narrow"/>
          <w:sz w:val="24"/>
          <w:szCs w:val="24"/>
        </w:rPr>
        <w:tab/>
        <w:t>P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eriodo: </w:t>
      </w:r>
      <w:r w:rsidR="00AD02CE"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ab/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Año: </w:t>
      </w:r>
      <w:r>
        <w:rPr>
          <w:rFonts w:ascii="Arial Narrow" w:eastAsia="Arial Narrow" w:hAnsi="Arial Narrow" w:cs="Arial Narrow"/>
          <w:sz w:val="24"/>
          <w:szCs w:val="24"/>
        </w:rPr>
        <w:t>201</w:t>
      </w:r>
      <w:r w:rsidR="004467AA">
        <w:rPr>
          <w:rFonts w:ascii="Arial Narrow" w:eastAsia="Arial Narrow" w:hAnsi="Arial Narrow" w:cs="Arial Narrow"/>
          <w:sz w:val="24"/>
          <w:szCs w:val="24"/>
        </w:rPr>
        <w:t>9</w:t>
      </w:r>
    </w:p>
    <w:p w:rsidR="00B73F56" w:rsidRDefault="00B73F5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Default="00433591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B73F56" w:rsidRDefault="00B73F56">
      <w:pP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73F56" w:rsidRPr="00AD02CE" w:rsidRDefault="0043359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4467AA">
        <w:rPr>
          <w:rFonts w:ascii="Arial Narrow" w:eastAsia="Arial Narrow" w:hAnsi="Arial Narrow" w:cs="Arial Narrow"/>
          <w:i/>
          <w:sz w:val="24"/>
          <w:szCs w:val="24"/>
        </w:rPr>
        <w:t>la primera semana del segundo periodo académico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productos del periodo que dan cuenta de las competencias adquiridas por medio de trabajos prácticos y escritos con las normas APA.</w:t>
      </w: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Problematizadora:</w:t>
      </w:r>
    </w:p>
    <w:p w:rsidR="00B73F56" w:rsidRDefault="00AD02CE">
      <w:pPr>
        <w:spacing w:after="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Helvetica" w:hAnsi="Helvetica"/>
          <w:sz w:val="20"/>
          <w:szCs w:val="20"/>
          <w:shd w:val="clear" w:color="auto" w:fill="FFFFFF"/>
        </w:rPr>
        <w:t>¿Cómo diferencio el arte tradicional de las artes plásticas en el contexto nacional e Internacional?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 de aprendizaje: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Pr="001D580C" w:rsidRDefault="001D580C" w:rsidP="001D580C">
      <w:pPr>
        <w:pStyle w:val="Prrafodelista"/>
        <w:numPr>
          <w:ilvl w:val="0"/>
          <w:numId w:val="6"/>
        </w:numPr>
        <w:spacing w:after="0"/>
        <w:rPr>
          <w:sz w:val="24"/>
          <w:szCs w:val="24"/>
        </w:rPr>
      </w:pPr>
      <w:r w:rsidRPr="001D580C">
        <w:rPr>
          <w:rFonts w:ascii="Arial Narrow" w:eastAsia="Arial Narrow" w:hAnsi="Arial Narrow" w:cs="Arial Narrow"/>
          <w:sz w:val="24"/>
          <w:szCs w:val="24"/>
        </w:rPr>
        <w:t>.</w:t>
      </w:r>
      <w:r w:rsidR="00AD02CE" w:rsidRPr="00AD02CE">
        <w:rPr>
          <w:rFonts w:ascii="Helvetica" w:hAnsi="Helvetica"/>
          <w:sz w:val="20"/>
          <w:szCs w:val="20"/>
          <w:shd w:val="clear" w:color="auto" w:fill="FFFFFF"/>
        </w:rPr>
        <w:t xml:space="preserve"> </w:t>
      </w:r>
      <w:r w:rsidR="00AD02CE">
        <w:rPr>
          <w:rFonts w:ascii="Helvetica" w:hAnsi="Helvetica"/>
          <w:sz w:val="20"/>
          <w:szCs w:val="20"/>
          <w:shd w:val="clear" w:color="auto" w:fill="FFFFFF"/>
        </w:rPr>
        <w:t>Reconocer el arte tradicional a través de sus diferentes grupos culturales.</w:t>
      </w:r>
    </w:p>
    <w:p w:rsidR="004467AA" w:rsidRDefault="004467AA" w:rsidP="004467AA">
      <w:pPr>
        <w:spacing w:after="0"/>
        <w:ind w:left="360"/>
        <w:contextualSpacing/>
        <w:rPr>
          <w:sz w:val="24"/>
          <w:szCs w:val="24"/>
        </w:rPr>
      </w:pPr>
    </w:p>
    <w:p w:rsidR="00B73F56" w:rsidRDefault="00433591">
      <w:pPr>
        <w:numPr>
          <w:ilvl w:val="0"/>
          <w:numId w:val="1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periodo: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E933A0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bookmarkStart w:id="1" w:name="_30j0zll" w:colFirst="0" w:colLast="0"/>
      <w:bookmarkEnd w:id="1"/>
      <w:r>
        <w:rPr>
          <w:rFonts w:ascii="Arial Narrow" w:eastAsia="Arial Narrow" w:hAnsi="Arial Narrow" w:cs="Arial Narrow"/>
          <w:sz w:val="24"/>
          <w:szCs w:val="24"/>
        </w:rPr>
        <w:t>Componente conceptual, de lenguaje e investigación:</w:t>
      </w:r>
      <w:r w:rsidR="00433591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B73F56" w:rsidRDefault="00B73F56" w:rsidP="00E933A0">
      <w:pPr>
        <w:spacing w:after="0"/>
        <w:contextualSpacing/>
        <w:rPr>
          <w:sz w:val="24"/>
          <w:szCs w:val="24"/>
        </w:rPr>
      </w:pPr>
    </w:p>
    <w:p w:rsidR="00B73F56" w:rsidRDefault="00AD02CE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¿Qué es arte?</w:t>
      </w:r>
    </w:p>
    <w:p w:rsidR="00B73F56" w:rsidRPr="00AD02CE" w:rsidRDefault="00AD02CE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 es el arte tradicional egipcio y cuál es su importancia en la Historia?</w:t>
      </w:r>
    </w:p>
    <w:p w:rsidR="00B73F56" w:rsidRPr="00AD02CE" w:rsidRDefault="00AD02CE" w:rsidP="00AD02CE">
      <w:pPr>
        <w:numPr>
          <w:ilvl w:val="0"/>
          <w:numId w:val="3"/>
        </w:numPr>
        <w:spacing w:after="0"/>
        <w:ind w:left="0" w:hanging="360"/>
        <w:contextualSpacing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 es la historia del arte precolombino?</w:t>
      </w:r>
    </w:p>
    <w:p w:rsidR="00B73F56" w:rsidRDefault="00B73F56"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 w:rsidR="00B73F56" w:rsidRDefault="00E933A0">
      <w:pPr>
        <w:numPr>
          <w:ilvl w:val="0"/>
          <w:numId w:val="2"/>
        </w:numPr>
        <w:spacing w:after="0"/>
        <w:ind w:left="0" w:hanging="360"/>
        <w:contextualSpacing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Componente práctico y de exposición de obra</w:t>
      </w:r>
      <w:r w:rsidR="00433591">
        <w:rPr>
          <w:rFonts w:ascii="Arial Narrow" w:eastAsia="Arial Narrow" w:hAnsi="Arial Narrow" w:cs="Arial Narrow"/>
          <w:sz w:val="24"/>
          <w:szCs w:val="24"/>
        </w:rPr>
        <w:t>:</w:t>
      </w:r>
    </w:p>
    <w:p w:rsidR="00B73F56" w:rsidRDefault="00B73F56">
      <w:pPr>
        <w:spacing w:after="0"/>
        <w:jc w:val="center"/>
        <w:rPr>
          <w:rFonts w:ascii="Arial Narrow" w:eastAsia="Arial Narrow" w:hAnsi="Arial Narrow" w:cs="Arial Narrow"/>
          <w:sz w:val="24"/>
          <w:szCs w:val="24"/>
        </w:rPr>
      </w:pPr>
    </w:p>
    <w:p w:rsidR="00AD02CE" w:rsidRDefault="00E933A0" w:rsidP="00AD02CE">
      <w:pPr>
        <w:pStyle w:val="Prrafodelista"/>
        <w:numPr>
          <w:ilvl w:val="0"/>
          <w:numId w:val="6"/>
        </w:numPr>
        <w:spacing w:after="0"/>
        <w:ind w:left="142" w:hanging="426"/>
        <w:rPr>
          <w:rFonts w:ascii="Arial Narrow" w:eastAsia="Arial Narrow" w:hAnsi="Arial Narrow" w:cs="Arial Narrow"/>
          <w:sz w:val="24"/>
          <w:szCs w:val="24"/>
        </w:rPr>
      </w:pPr>
      <w:r w:rsidRPr="00E933A0">
        <w:rPr>
          <w:rFonts w:ascii="Arial Narrow" w:eastAsia="Arial Narrow" w:hAnsi="Arial Narrow" w:cs="Arial Narrow"/>
          <w:sz w:val="24"/>
          <w:szCs w:val="24"/>
        </w:rPr>
        <w:t xml:space="preserve">Realizar </w:t>
      </w:r>
      <w:r w:rsidR="00AD02CE">
        <w:rPr>
          <w:rFonts w:ascii="Arial Narrow" w:eastAsia="Arial Narrow" w:hAnsi="Arial Narrow" w:cs="Arial Narrow"/>
          <w:sz w:val="24"/>
          <w:szCs w:val="24"/>
        </w:rPr>
        <w:t>una cartelera, explicando el arte precolombino, con sus respectivos ejemplos.</w:t>
      </w:r>
    </w:p>
    <w:p w:rsidR="00AD02CE" w:rsidRPr="00AD02CE" w:rsidRDefault="00AD02CE" w:rsidP="00AD02CE">
      <w:pPr>
        <w:pStyle w:val="Prrafodelista"/>
        <w:numPr>
          <w:ilvl w:val="0"/>
          <w:numId w:val="6"/>
        </w:numPr>
        <w:spacing w:after="0"/>
        <w:ind w:left="142" w:hanging="426"/>
        <w:rPr>
          <w:rFonts w:ascii="Arial Narrow" w:eastAsia="Arial Narrow" w:hAnsi="Arial Narrow" w:cs="Arial Narrow"/>
          <w:sz w:val="24"/>
          <w:szCs w:val="24"/>
        </w:rPr>
      </w:pPr>
      <w:r w:rsidRPr="00AD02CE">
        <w:rPr>
          <w:rFonts w:ascii="Arial Narrow" w:eastAsia="Arial Narrow" w:hAnsi="Arial Narrow" w:cs="Arial Narrow"/>
          <w:sz w:val="24"/>
          <w:szCs w:val="24"/>
        </w:rPr>
        <w:t>Con arcilla o Plastilina realiza una figura precolombina con cada uno de sus detalles</w:t>
      </w:r>
      <w:r>
        <w:rPr>
          <w:rFonts w:ascii="Arial Narrow" w:eastAsia="Arial Narrow" w:hAnsi="Arial Narrow" w:cs="Arial Narrow"/>
          <w:sz w:val="24"/>
          <w:szCs w:val="24"/>
        </w:rPr>
        <w:t xml:space="preserve"> y características.</w:t>
      </w:r>
      <w:r w:rsidRPr="00AD02CE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AD02CE" w:rsidRDefault="00AD02CE" w:rsidP="00AD02CE">
      <w:pPr>
        <w:pStyle w:val="Prrafodelista"/>
        <w:spacing w:after="0"/>
        <w:ind w:left="-142"/>
        <w:rPr>
          <w:rFonts w:ascii="Arial Narrow" w:eastAsia="Arial Narrow" w:hAnsi="Arial Narrow" w:cs="Arial Narrow"/>
          <w:sz w:val="24"/>
          <w:szCs w:val="24"/>
        </w:rPr>
      </w:pPr>
    </w:p>
    <w:p w:rsidR="00B73F56" w:rsidRPr="00E933A0" w:rsidRDefault="00433591" w:rsidP="00154AC0">
      <w:pPr>
        <w:pStyle w:val="Prrafodelista"/>
        <w:numPr>
          <w:ilvl w:val="0"/>
          <w:numId w:val="1"/>
        </w:numPr>
        <w:spacing w:after="0"/>
        <w:ind w:left="-142" w:hanging="142"/>
        <w:rPr>
          <w:rFonts w:ascii="Arial Narrow" w:eastAsia="Arial Narrow" w:hAnsi="Arial Narrow" w:cs="Arial Narrow"/>
          <w:sz w:val="24"/>
          <w:szCs w:val="24"/>
        </w:rPr>
      </w:pPr>
      <w:r w:rsidRPr="00E933A0">
        <w:rPr>
          <w:rFonts w:ascii="Arial Narrow" w:eastAsia="Arial Narrow" w:hAnsi="Arial Narrow" w:cs="Arial Narrow"/>
          <w:sz w:val="24"/>
          <w:szCs w:val="24"/>
        </w:rPr>
        <w:t>Fuentes de Referencia:</w:t>
      </w:r>
    </w:p>
    <w:p w:rsidR="00B73F56" w:rsidRDefault="00B73F56">
      <w:p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</w:p>
    <w:p w:rsidR="00B73F56" w:rsidRPr="00AD02CE" w:rsidRDefault="00AD02CE" w:rsidP="00AD02CE">
      <w:pPr>
        <w:pStyle w:val="Prrafodelista"/>
        <w:numPr>
          <w:ilvl w:val="0"/>
          <w:numId w:val="7"/>
        </w:num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957813">
          <w:rPr>
            <w:rStyle w:val="Hipervnculo"/>
            <w:rFonts w:ascii="Arial" w:hAnsi="Arial" w:cs="Arial"/>
            <w:shd w:val="clear" w:color="auto" w:fill="FFFFFF"/>
          </w:rPr>
          <w:t>https://sites.google.com/site/artecolombiaart/arte-precolombino-colombia</w:t>
        </w:r>
      </w:hyperlink>
    </w:p>
    <w:p w:rsidR="00AD02CE" w:rsidRPr="00AD02CE" w:rsidRDefault="00AD02CE" w:rsidP="00AD02CE">
      <w:pPr>
        <w:pStyle w:val="Prrafodelista"/>
        <w:numPr>
          <w:ilvl w:val="0"/>
          <w:numId w:val="7"/>
        </w:numPr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957813">
          <w:rPr>
            <w:rStyle w:val="Hipervnculo"/>
            <w:rFonts w:ascii="Arial" w:hAnsi="Arial" w:cs="Arial"/>
            <w:shd w:val="clear" w:color="auto" w:fill="FFFFFF"/>
          </w:rPr>
          <w:t>https://www.mindomo.com/es/mindmap/el-arte-egipcio</w:t>
        </w:r>
      </w:hyperlink>
    </w:p>
    <w:p w:rsidR="00AD02CE" w:rsidRPr="00AD02CE" w:rsidRDefault="00AD02CE" w:rsidP="00AD02CE">
      <w:pPr>
        <w:pStyle w:val="Prrafodelista"/>
        <w:spacing w:after="0" w:line="254" w:lineRule="auto"/>
        <w:rPr>
          <w:rFonts w:ascii="Arial Narrow" w:eastAsia="Arial Narrow" w:hAnsi="Arial Narrow" w:cs="Arial Narrow"/>
          <w:sz w:val="24"/>
          <w:szCs w:val="24"/>
        </w:rPr>
      </w:pPr>
      <w:bookmarkStart w:id="2" w:name="_GoBack"/>
      <w:bookmarkEnd w:id="2"/>
    </w:p>
    <w:sectPr w:rsidR="00AD02CE" w:rsidRPr="00AD02C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BB2"/>
    <w:multiLevelType w:val="multilevel"/>
    <w:tmpl w:val="61626B2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FEB3210"/>
    <w:multiLevelType w:val="multilevel"/>
    <w:tmpl w:val="9D3ED6D2"/>
    <w:lvl w:ilvl="0">
      <w:start w:val="1"/>
      <w:numFmt w:val="lowerLetter"/>
      <w:lvlText w:val="%1)"/>
      <w:lvlJc w:val="left"/>
      <w:pPr>
        <w:ind w:left="1080" w:firstLine="720"/>
      </w:p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2" w15:restartNumberingAfterBreak="0">
    <w:nsid w:val="58883105"/>
    <w:multiLevelType w:val="hybridMultilevel"/>
    <w:tmpl w:val="9DB231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45D72"/>
    <w:multiLevelType w:val="hybridMultilevel"/>
    <w:tmpl w:val="DBC84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117FB"/>
    <w:multiLevelType w:val="multilevel"/>
    <w:tmpl w:val="63B0D8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5EED7596"/>
    <w:multiLevelType w:val="multilevel"/>
    <w:tmpl w:val="844498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78F06F4A"/>
    <w:multiLevelType w:val="multilevel"/>
    <w:tmpl w:val="7EDE9236"/>
    <w:lvl w:ilvl="0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56"/>
    <w:rsid w:val="00154AC0"/>
    <w:rsid w:val="001D580C"/>
    <w:rsid w:val="00433591"/>
    <w:rsid w:val="004467AA"/>
    <w:rsid w:val="0045778E"/>
    <w:rsid w:val="00AD02CE"/>
    <w:rsid w:val="00B73F56"/>
    <w:rsid w:val="00E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9C82"/>
  <w15:docId w15:val="{61EA2E07-B8ED-463E-A5E4-691428A2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1D580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D02C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D0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omo.com/es/mindmap/el-arte-egipcio" TargetMode="External"/><Relationship Id="rId3" Type="http://schemas.openxmlformats.org/officeDocument/2006/relationships/styles" Target="styles.xml"/><Relationship Id="rId7" Type="http://schemas.openxmlformats.org/officeDocument/2006/relationships/hyperlink" Target="https://sites.google.com/site/artecolombiaart/arte-precolombino-colomb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C92B-DC54-480F-863A-324CEB74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</cp:lastModifiedBy>
  <cp:revision>2</cp:revision>
  <dcterms:created xsi:type="dcterms:W3CDTF">2019-02-27T00:04:00Z</dcterms:created>
  <dcterms:modified xsi:type="dcterms:W3CDTF">2019-02-27T00:04:00Z</dcterms:modified>
</cp:coreProperties>
</file>